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Montserrat" w:hAnsi="Montserrat"/>
        </w:rPr>
        <w:id w:val="-463500135"/>
        <w:docPartObj>
          <w:docPartGallery w:val="Cover Pages"/>
          <w:docPartUnique/>
        </w:docPartObj>
      </w:sdtPr>
      <w:sdtContent>
        <w:p w:rsidR="00982BB8" w:rsidRPr="00450F6F" w:rsidRDefault="00982BB8" w:rsidP="00982BB8">
          <w:pPr>
            <w:jc w:val="center"/>
            <w:rPr>
              <w:rFonts w:ascii="Montserrat" w:hAnsi="Montserrat"/>
            </w:rPr>
          </w:pPr>
        </w:p>
        <w:p w:rsidR="00D2763A" w:rsidRPr="00450F6F" w:rsidRDefault="00D2763A" w:rsidP="00982BB8">
          <w:pPr>
            <w:jc w:val="center"/>
            <w:rPr>
              <w:rFonts w:ascii="Montserrat" w:hAnsi="Montserrat"/>
            </w:rPr>
          </w:pPr>
        </w:p>
        <w:p w:rsidR="00D2763A" w:rsidRPr="00450F6F" w:rsidRDefault="00D2763A" w:rsidP="00982BB8">
          <w:pPr>
            <w:jc w:val="center"/>
            <w:rPr>
              <w:rFonts w:ascii="Montserrat" w:hAnsi="Montserrat"/>
            </w:rPr>
          </w:pPr>
        </w:p>
        <w:p w:rsidR="00D2763A" w:rsidRPr="00450F6F" w:rsidRDefault="00D2763A" w:rsidP="00982BB8">
          <w:pPr>
            <w:jc w:val="center"/>
            <w:rPr>
              <w:rFonts w:ascii="Montserrat" w:hAnsi="Montserrat"/>
            </w:rPr>
          </w:pPr>
        </w:p>
        <w:p w:rsidR="00D2763A" w:rsidRPr="00450F6F" w:rsidRDefault="00D2763A" w:rsidP="00982BB8">
          <w:pPr>
            <w:jc w:val="center"/>
            <w:rPr>
              <w:rFonts w:ascii="Montserrat" w:hAnsi="Montserrat"/>
            </w:rPr>
          </w:pPr>
        </w:p>
        <w:p w:rsidR="00D2763A" w:rsidRPr="00450F6F" w:rsidRDefault="00D2763A" w:rsidP="00982BB8">
          <w:pPr>
            <w:jc w:val="center"/>
            <w:rPr>
              <w:rFonts w:ascii="Montserrat" w:hAnsi="Montserrat"/>
            </w:rPr>
          </w:pPr>
        </w:p>
        <w:p w:rsidR="00982BB8" w:rsidRPr="00450F6F" w:rsidRDefault="001F0D50">
          <w:pPr>
            <w:rPr>
              <w:rFonts w:ascii="Montserrat" w:hAnsi="Montserrat"/>
            </w:rPr>
          </w:pPr>
          <w:r w:rsidRPr="00450F6F">
            <w:rPr>
              <w:rFonts w:ascii="Montserrat" w:hAnsi="Montserrat"/>
              <w:noProof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76672" behindDoc="0" locked="0" layoutInCell="1" allowOverlap="1" wp14:anchorId="7684418E" wp14:editId="4AD3DD85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2569210</wp:posOffset>
                    </wp:positionV>
                    <wp:extent cx="4061460" cy="45719"/>
                    <wp:effectExtent l="0" t="0" r="15240" b="12065"/>
                    <wp:wrapNone/>
                    <wp:docPr id="23" name="Rectángulo 2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 rot="10800000" flipV="1">
                              <a:off x="0" y="0"/>
                              <a:ext cx="4061460" cy="45719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0CC469E8" id="Rectángulo 23" o:spid="_x0000_s1026" style="position:absolute;margin-left:0;margin-top:202.3pt;width:319.8pt;height:3.6pt;rotation:180;flip:y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" fillcolor="#b8985b [2408]" strokecolor="#b8985b [2408]" strokeweight="1pt">
                    <w10:wrap anchorx="margin"/>
                  </v:rect>
                </w:pict>
              </mc:Fallback>
            </mc:AlternateContent>
          </w:r>
          <w:r w:rsidRPr="00450F6F">
            <w:rPr>
              <w:rFonts w:ascii="Montserrat" w:hAnsi="Montserrat"/>
              <w:noProof/>
              <w:lang w:eastAsia="es-MX"/>
            </w:rPr>
            <mc:AlternateContent>
              <mc:Choice Requires="wps">
                <w:drawing>
                  <wp:anchor distT="45720" distB="45720" distL="114300" distR="114300" simplePos="0" relativeHeight="251675648" behindDoc="0" locked="0" layoutInCell="1" allowOverlap="1" wp14:anchorId="7F77E1C2" wp14:editId="351CC53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339725</wp:posOffset>
                    </wp:positionV>
                    <wp:extent cx="5574030" cy="1404620"/>
                    <wp:effectExtent l="0" t="0" r="0" b="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574030" cy="14046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41FDA" w:rsidRDefault="00241FDA" w:rsidP="00EB788A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13322B" w:themeColor="accent3"/>
                                    <w:sz w:val="40"/>
                                  </w:rPr>
                                </w:pPr>
                                <w:r w:rsidRPr="00D2763A">
                                  <w:rPr>
                                    <w:rFonts w:ascii="Soberana Sans" w:hAnsi="Soberana Sans"/>
                                    <w:b/>
                                    <w:color w:val="13322B" w:themeColor="accent3"/>
                                    <w:sz w:val="40"/>
                                  </w:rPr>
                                  <w:t xml:space="preserve">Manual para la Integración del Clasificador por Objeto del Gasto en </w:t>
                                </w:r>
                                <w:r>
                                  <w:rPr>
                                    <w:rFonts w:ascii="Soberana Sans" w:hAnsi="Soberana Sans"/>
                                    <w:b/>
                                    <w:color w:val="13322B" w:themeColor="accent3"/>
                                    <w:sz w:val="40"/>
                                  </w:rPr>
                                  <w:t>la Matriz de Gasto</w:t>
                                </w:r>
                              </w:p>
                              <w:p w:rsidR="00241FDA" w:rsidRPr="00D2763A" w:rsidRDefault="00241FDA" w:rsidP="00EB788A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13322B" w:themeColor="accent3"/>
                                    <w:sz w:val="40"/>
                                  </w:rPr>
                                </w:pPr>
                                <w:r>
                                  <w:rPr>
                                    <w:rFonts w:ascii="Soberana Sans" w:hAnsi="Soberana Sans"/>
                                    <w:b/>
                                    <w:color w:val="13322B" w:themeColor="accent3"/>
                                    <w:sz w:val="40"/>
                                  </w:rPr>
                                  <w:t>Régimen Estatal de Protección Social en Salud 2018</w:t>
                                </w:r>
                                <w:r w:rsidRPr="00D2763A">
                                  <w:rPr>
                                    <w:rFonts w:ascii="Soberana Sans" w:hAnsi="Soberana Sans"/>
                                    <w:b/>
                                    <w:color w:val="13322B" w:themeColor="accent3"/>
                                    <w:sz w:val="40"/>
                                  </w:rPr>
                                  <w:t xml:space="preserve"> </w:t>
                                </w:r>
                              </w:p>
                              <w:p w:rsidR="00241FDA" w:rsidRDefault="00241FDA" w:rsidP="00931BB3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003300"/>
                                    <w:sz w:val="40"/>
                                  </w:rPr>
                                </w:pPr>
                              </w:p>
                              <w:p w:rsidR="00241FDA" w:rsidRDefault="00241FDA" w:rsidP="00931BB3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003300"/>
                                    <w:sz w:val="40"/>
                                  </w:rPr>
                                </w:pPr>
                              </w:p>
                              <w:p w:rsidR="00241FDA" w:rsidRDefault="00241FDA" w:rsidP="00931BB3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003300"/>
                                    <w:sz w:val="40"/>
                                  </w:rPr>
                                </w:pPr>
                              </w:p>
                              <w:p w:rsidR="00241FDA" w:rsidRPr="00D2763A" w:rsidRDefault="00241FDA" w:rsidP="00EB788A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9D2449" w:themeColor="accent2"/>
                                    <w:sz w:val="40"/>
                                  </w:rPr>
                                </w:pPr>
                                <w:r w:rsidRPr="00D2763A">
                                  <w:rPr>
                                    <w:rFonts w:ascii="Soberana Sans" w:hAnsi="Soberana Sans"/>
                                    <w:b/>
                                    <w:color w:val="9D2449" w:themeColor="accent2"/>
                                    <w:sz w:val="40"/>
                                  </w:rPr>
                                  <w:t>Sistema de Cuentas en Salud a</w:t>
                                </w:r>
                              </w:p>
                              <w:p w:rsidR="00241FDA" w:rsidRPr="00D2763A" w:rsidRDefault="00241FDA" w:rsidP="00EB788A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9D2449" w:themeColor="accent2"/>
                                    <w:sz w:val="40"/>
                                  </w:rPr>
                                </w:pPr>
                                <w:r w:rsidRPr="00D2763A">
                                  <w:rPr>
                                    <w:rFonts w:ascii="Soberana Sans" w:hAnsi="Soberana Sans"/>
                                    <w:b/>
                                    <w:color w:val="9D2449" w:themeColor="accent2"/>
                                    <w:sz w:val="40"/>
                                  </w:rPr>
                                  <w:t>Nivel Federal y Estatal</w:t>
                                </w:r>
                              </w:p>
                              <w:p w:rsidR="00241FDA" w:rsidRPr="00D2763A" w:rsidRDefault="00241FDA" w:rsidP="00EB788A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9D2449" w:themeColor="accent2"/>
                                    <w:sz w:val="40"/>
                                  </w:rPr>
                                </w:pPr>
                                <w:r w:rsidRPr="00D2763A">
                                  <w:rPr>
                                    <w:rFonts w:ascii="Soberana Sans" w:hAnsi="Soberana Sans"/>
                                    <w:b/>
                                    <w:color w:val="9D2449" w:themeColor="accent2"/>
                                    <w:sz w:val="40"/>
                                  </w:rPr>
                                  <w:t>(SICUENTAS)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7F77E1C2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0;margin-top:26.75pt;width:438.9pt;height:110.6pt;z-index:25167564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" filled="f" stroked="f">
                    <v:textbox style="mso-fit-shape-to-text:t">
                      <w:txbxContent>
                        <w:p w:rsidR="00241FDA" w:rsidRDefault="00241FDA" w:rsidP="00EB788A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13322B" w:themeColor="accent3"/>
                              <w:sz w:val="40"/>
                            </w:rPr>
                          </w:pPr>
                          <w:r w:rsidRPr="00D2763A">
                            <w:rPr>
                              <w:rFonts w:ascii="Soberana Sans" w:hAnsi="Soberana Sans"/>
                              <w:b/>
                              <w:color w:val="13322B" w:themeColor="accent3"/>
                              <w:sz w:val="40"/>
                            </w:rPr>
                            <w:t xml:space="preserve">Manual para la Integración del Clasificador por Objeto del Gasto en </w:t>
                          </w:r>
                          <w:r>
                            <w:rPr>
                              <w:rFonts w:ascii="Soberana Sans" w:hAnsi="Soberana Sans"/>
                              <w:b/>
                              <w:color w:val="13322B" w:themeColor="accent3"/>
                              <w:sz w:val="40"/>
                            </w:rPr>
                            <w:t>la Matriz de Gasto</w:t>
                          </w:r>
                        </w:p>
                        <w:p w:rsidR="00241FDA" w:rsidRPr="00D2763A" w:rsidRDefault="00241FDA" w:rsidP="00EB788A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13322B" w:themeColor="accent3"/>
                              <w:sz w:val="40"/>
                            </w:rPr>
                          </w:pPr>
                          <w:r>
                            <w:rPr>
                              <w:rFonts w:ascii="Soberana Sans" w:hAnsi="Soberana Sans"/>
                              <w:b/>
                              <w:color w:val="13322B" w:themeColor="accent3"/>
                              <w:sz w:val="40"/>
                            </w:rPr>
                            <w:t>Régimen Estatal de Protección Social en Salud 2018</w:t>
                          </w:r>
                          <w:r w:rsidRPr="00D2763A">
                            <w:rPr>
                              <w:rFonts w:ascii="Soberana Sans" w:hAnsi="Soberana Sans"/>
                              <w:b/>
                              <w:color w:val="13322B" w:themeColor="accent3"/>
                              <w:sz w:val="40"/>
                            </w:rPr>
                            <w:t xml:space="preserve"> </w:t>
                          </w:r>
                        </w:p>
                        <w:p w:rsidR="00241FDA" w:rsidRDefault="00241FDA" w:rsidP="00931BB3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003300"/>
                              <w:sz w:val="40"/>
                            </w:rPr>
                          </w:pPr>
                        </w:p>
                        <w:p w:rsidR="00241FDA" w:rsidRDefault="00241FDA" w:rsidP="00931BB3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003300"/>
                              <w:sz w:val="40"/>
                            </w:rPr>
                          </w:pPr>
                        </w:p>
                        <w:p w:rsidR="00241FDA" w:rsidRDefault="00241FDA" w:rsidP="00931BB3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003300"/>
                              <w:sz w:val="40"/>
                            </w:rPr>
                          </w:pPr>
                        </w:p>
                        <w:p w:rsidR="00241FDA" w:rsidRPr="00D2763A" w:rsidRDefault="00241FDA" w:rsidP="00EB788A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9D2449" w:themeColor="accent2"/>
                              <w:sz w:val="40"/>
                            </w:rPr>
                          </w:pPr>
                          <w:r w:rsidRPr="00D2763A">
                            <w:rPr>
                              <w:rFonts w:ascii="Soberana Sans" w:hAnsi="Soberana Sans"/>
                              <w:b/>
                              <w:color w:val="9D2449" w:themeColor="accent2"/>
                              <w:sz w:val="40"/>
                            </w:rPr>
                            <w:t>Sistema de Cuentas en Salud a</w:t>
                          </w:r>
                        </w:p>
                        <w:p w:rsidR="00241FDA" w:rsidRPr="00D2763A" w:rsidRDefault="00241FDA" w:rsidP="00EB788A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9D2449" w:themeColor="accent2"/>
                              <w:sz w:val="40"/>
                            </w:rPr>
                          </w:pPr>
                          <w:r w:rsidRPr="00D2763A">
                            <w:rPr>
                              <w:rFonts w:ascii="Soberana Sans" w:hAnsi="Soberana Sans"/>
                              <w:b/>
                              <w:color w:val="9D2449" w:themeColor="accent2"/>
                              <w:sz w:val="40"/>
                            </w:rPr>
                            <w:t>Nivel Federal y Estatal</w:t>
                          </w:r>
                        </w:p>
                        <w:p w:rsidR="00241FDA" w:rsidRPr="00D2763A" w:rsidRDefault="00241FDA" w:rsidP="00EB788A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9D2449" w:themeColor="accent2"/>
                              <w:sz w:val="40"/>
                            </w:rPr>
                          </w:pPr>
                          <w:r w:rsidRPr="00D2763A">
                            <w:rPr>
                              <w:rFonts w:ascii="Soberana Sans" w:hAnsi="Soberana Sans"/>
                              <w:b/>
                              <w:color w:val="9D2449" w:themeColor="accent2"/>
                              <w:sz w:val="40"/>
                            </w:rPr>
                            <w:t>(SICUENTAS)</w:t>
                          </w:r>
                        </w:p>
                      </w:txbxContent>
                    </v:textbox>
                    <w10:wrap type="square" anchorx="margin"/>
                  </v:shape>
                </w:pict>
              </mc:Fallback>
            </mc:AlternateContent>
          </w:r>
          <w:r w:rsidR="00982BB8" w:rsidRPr="00450F6F">
            <w:rPr>
              <w:rFonts w:ascii="Montserrat" w:hAnsi="Montserrat"/>
            </w:rPr>
            <w:br w:type="page"/>
          </w:r>
        </w:p>
        <w:p w:rsidR="0096623D" w:rsidRPr="00450F6F" w:rsidRDefault="006A3376" w:rsidP="0096623D">
          <w:pPr>
            <w:pStyle w:val="Prrafodelista"/>
            <w:numPr>
              <w:ilvl w:val="0"/>
              <w:numId w:val="2"/>
            </w:numPr>
            <w:jc w:val="both"/>
            <w:rPr>
              <w:rFonts w:ascii="Montserrat" w:hAnsi="Montserrat"/>
              <w:b/>
              <w:color w:val="13322B" w:themeColor="accent3"/>
            </w:rPr>
          </w:pPr>
          <w:r w:rsidRPr="00450F6F">
            <w:rPr>
              <w:rFonts w:ascii="Montserrat" w:hAnsi="Montserrat"/>
              <w:b/>
              <w:color w:val="13322B" w:themeColor="accent3"/>
            </w:rPr>
            <w:lastRenderedPageBreak/>
            <w:t xml:space="preserve">Clasificador por </w:t>
          </w:r>
          <w:r w:rsidR="0096623D" w:rsidRPr="00450F6F">
            <w:rPr>
              <w:rFonts w:ascii="Montserrat" w:hAnsi="Montserrat"/>
              <w:b/>
              <w:color w:val="13322B" w:themeColor="accent3"/>
            </w:rPr>
            <w:t>Objeto del Gasto</w:t>
          </w:r>
        </w:p>
        <w:p w:rsidR="00B0083E" w:rsidRPr="00450F6F" w:rsidRDefault="00241FDA" w:rsidP="0096623D">
          <w:pPr>
            <w:pStyle w:val="Prrafodelista"/>
            <w:ind w:left="1080"/>
            <w:jc w:val="both"/>
            <w:rPr>
              <w:rFonts w:ascii="Montserrat" w:hAnsi="Montserrat"/>
            </w:rPr>
          </w:pPr>
        </w:p>
      </w:sdtContent>
    </w:sdt>
    <w:p w:rsidR="00D30F89" w:rsidRPr="00450F6F" w:rsidRDefault="00053ADC" w:rsidP="00B0083E">
      <w:p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t>La información financiera que ingresa al Sistema de Cuentas en Salud a Nivel Federal y Estatal</w:t>
      </w:r>
      <w:r w:rsidR="00D2763A" w:rsidRPr="00450F6F">
        <w:rPr>
          <w:rFonts w:ascii="Montserrat" w:hAnsi="Montserrat"/>
        </w:rPr>
        <w:t xml:space="preserve"> (SICUENTAS)</w:t>
      </w:r>
      <w:r w:rsidRPr="00450F6F">
        <w:rPr>
          <w:rFonts w:ascii="Montserrat" w:hAnsi="Montserrat"/>
        </w:rPr>
        <w:t xml:space="preserve"> proviene de los registros contables de la administración pública, uno de los clasificadores de gasto que se utiliza y que está vigente es el clasificador por objeto del gasto y de éste derivamos la clasificación económica del gasto.</w:t>
      </w:r>
    </w:p>
    <w:p w:rsidR="00053ADC" w:rsidRPr="00450F6F" w:rsidRDefault="00053ADC" w:rsidP="00053ADC">
      <w:p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t>Esta clasificación cuenta con un listado ordenado, homogéneo y coherente que permite identificar los bienes y servicios que el gobierno federal o estatal demanda para desarrollar sus acciones, es decir, describe a través de capítulos, conceptos y partidas, el gasto ejercido.</w:t>
      </w:r>
    </w:p>
    <w:p w:rsidR="00241C73" w:rsidRPr="00450F6F" w:rsidRDefault="00241C73" w:rsidP="00053ADC">
      <w:pPr>
        <w:jc w:val="both"/>
        <w:rPr>
          <w:rFonts w:ascii="Montserrat" w:hAnsi="Montserrat"/>
        </w:rPr>
      </w:pPr>
    </w:p>
    <w:p w:rsidR="00241C73" w:rsidRPr="00450F6F" w:rsidRDefault="00241C73" w:rsidP="00241C73">
      <w:pPr>
        <w:jc w:val="center"/>
        <w:rPr>
          <w:rFonts w:ascii="Montserrat" w:hAnsi="Montserrat"/>
          <w:b/>
          <w:color w:val="B8985B" w:themeColor="accent5" w:themeShade="BF"/>
        </w:rPr>
      </w:pPr>
      <w:r w:rsidRPr="00450F6F">
        <w:rPr>
          <w:rFonts w:ascii="Montserrat" w:hAnsi="Montserrat"/>
          <w:b/>
          <w:color w:val="B8985B" w:themeColor="accent5" w:themeShade="BF"/>
        </w:rPr>
        <w:t>Figura No 1: Estructura del Clasificador por Objeto del Gasto</w:t>
      </w:r>
    </w:p>
    <w:p w:rsidR="00C641A7" w:rsidRPr="00450F6F" w:rsidRDefault="00C641A7" w:rsidP="00241C73">
      <w:pPr>
        <w:jc w:val="center"/>
        <w:rPr>
          <w:rFonts w:ascii="Montserrat" w:hAnsi="Montserrat"/>
          <w:color w:val="B8985B" w:themeColor="accent5" w:themeShade="BF"/>
        </w:rPr>
      </w:pPr>
      <w:r w:rsidRPr="00450F6F">
        <w:rPr>
          <w:rFonts w:ascii="Montserrat" w:hAnsi="Montserrat"/>
          <w:noProof/>
          <w:lang w:eastAsia="es-MX"/>
        </w:rPr>
        <w:drawing>
          <wp:anchor distT="0" distB="0" distL="114300" distR="114300" simplePos="0" relativeHeight="251683840" behindDoc="1" locked="0" layoutInCell="1" allowOverlap="1" wp14:anchorId="1A44E727" wp14:editId="60648A33">
            <wp:simplePos x="0" y="0"/>
            <wp:positionH relativeFrom="margin">
              <wp:posOffset>1594485</wp:posOffset>
            </wp:positionH>
            <wp:positionV relativeFrom="paragraph">
              <wp:posOffset>376555</wp:posOffset>
            </wp:positionV>
            <wp:extent cx="3267075" cy="2596515"/>
            <wp:effectExtent l="0" t="0" r="0" b="13335"/>
            <wp:wrapTopAndBottom/>
            <wp:docPr id="7" name="Diagrama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margin">
              <wp14:pctWidth>0</wp14:pctWidth>
            </wp14:sizeRelH>
          </wp:anchor>
        </w:drawing>
      </w:r>
    </w:p>
    <w:p w:rsidR="00241C73" w:rsidRPr="00450F6F" w:rsidRDefault="00241C73" w:rsidP="00053ADC">
      <w:pPr>
        <w:jc w:val="both"/>
        <w:rPr>
          <w:rFonts w:ascii="Montserrat" w:hAnsi="Montserrat"/>
        </w:rPr>
      </w:pPr>
    </w:p>
    <w:p w:rsidR="00053ADC" w:rsidRPr="00450F6F" w:rsidRDefault="00053ADC" w:rsidP="00053ADC">
      <w:pPr>
        <w:jc w:val="both"/>
        <w:rPr>
          <w:rFonts w:ascii="Montserrat" w:hAnsi="Montserrat"/>
        </w:rPr>
      </w:pPr>
    </w:p>
    <w:p w:rsidR="00677FA1" w:rsidRPr="00450F6F" w:rsidRDefault="00053ADC" w:rsidP="00053ADC">
      <w:p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t>De acuerd</w:t>
      </w:r>
      <w:r w:rsidR="00241C73" w:rsidRPr="00450F6F">
        <w:rPr>
          <w:rFonts w:ascii="Montserrat" w:hAnsi="Montserrat"/>
        </w:rPr>
        <w:t>o con la Secretaría de Hacienda</w:t>
      </w:r>
      <w:r w:rsidRPr="00450F6F">
        <w:rPr>
          <w:rFonts w:ascii="Montserrat" w:hAnsi="Montserrat"/>
        </w:rPr>
        <w:t xml:space="preserve">, los capítulos constituyen un conjunto homogéneo y ordenado de bienes y servicios requeridos por las administraciones </w:t>
      </w:r>
      <w:r w:rsidR="00241C73" w:rsidRPr="00450F6F">
        <w:rPr>
          <w:rFonts w:ascii="Montserrat" w:hAnsi="Montserrat"/>
        </w:rPr>
        <w:t>públicas</w:t>
      </w:r>
      <w:r w:rsidRPr="00450F6F">
        <w:rPr>
          <w:rFonts w:ascii="Montserrat" w:hAnsi="Montserrat"/>
        </w:rPr>
        <w:t xml:space="preserve"> para la consecución de sus objetivos y metas. Este nivel de agregación es el más genérico y permite realizar el análi</w:t>
      </w:r>
      <w:r w:rsidR="00B74DCA" w:rsidRPr="00450F6F">
        <w:rPr>
          <w:rFonts w:ascii="Montserrat" w:hAnsi="Montserrat"/>
        </w:rPr>
        <w:t>sis de la planeación del gasto. E</w:t>
      </w:r>
      <w:r w:rsidR="003C5639" w:rsidRPr="00450F6F">
        <w:rPr>
          <w:rFonts w:ascii="Montserrat" w:hAnsi="Montserrat"/>
        </w:rPr>
        <w:t>l</w:t>
      </w:r>
      <w:r w:rsidR="00677FA1" w:rsidRPr="00450F6F">
        <w:rPr>
          <w:rFonts w:ascii="Montserrat" w:hAnsi="Montserrat"/>
        </w:rPr>
        <w:t xml:space="preserve"> SICUENTAS solo</w:t>
      </w:r>
      <w:r w:rsidR="00241C73" w:rsidRPr="00450F6F">
        <w:rPr>
          <w:rFonts w:ascii="Montserrat" w:hAnsi="Montserrat"/>
        </w:rPr>
        <w:t xml:space="preserve"> integr</w:t>
      </w:r>
      <w:r w:rsidR="00677FA1" w:rsidRPr="00450F6F">
        <w:rPr>
          <w:rFonts w:ascii="Montserrat" w:hAnsi="Montserrat"/>
        </w:rPr>
        <w:t>a 8 capítulos</w:t>
      </w:r>
      <w:r w:rsidR="003C5639" w:rsidRPr="00450F6F">
        <w:rPr>
          <w:rFonts w:ascii="Montserrat" w:hAnsi="Montserrat"/>
        </w:rPr>
        <w:t>.</w:t>
      </w:r>
    </w:p>
    <w:p w:rsidR="00C641A7" w:rsidRPr="00450F6F" w:rsidRDefault="00C641A7" w:rsidP="00053ADC">
      <w:pPr>
        <w:jc w:val="both"/>
        <w:rPr>
          <w:rFonts w:ascii="Montserrat" w:hAnsi="Montserrat"/>
        </w:rPr>
      </w:pPr>
    </w:p>
    <w:p w:rsidR="00677FA1" w:rsidRPr="00450F6F" w:rsidRDefault="00677FA1" w:rsidP="00053ADC">
      <w:pPr>
        <w:jc w:val="both"/>
        <w:rPr>
          <w:rFonts w:ascii="Montserrat" w:hAnsi="Montserrat"/>
        </w:rPr>
      </w:pPr>
    </w:p>
    <w:p w:rsidR="00677FA1" w:rsidRPr="00450F6F" w:rsidRDefault="00677FA1" w:rsidP="00053ADC">
      <w:pPr>
        <w:jc w:val="both"/>
        <w:rPr>
          <w:rFonts w:ascii="Montserrat" w:hAnsi="Montserrat"/>
        </w:rPr>
      </w:pPr>
    </w:p>
    <w:p w:rsidR="00677FA1" w:rsidRPr="00450F6F" w:rsidRDefault="00677FA1" w:rsidP="00677FA1">
      <w:pPr>
        <w:pStyle w:val="Prrafodelista"/>
        <w:numPr>
          <w:ilvl w:val="0"/>
          <w:numId w:val="4"/>
        </w:numPr>
        <w:jc w:val="both"/>
        <w:rPr>
          <w:rFonts w:ascii="Montserrat" w:hAnsi="Montserrat"/>
        </w:rPr>
      </w:pPr>
      <w:r w:rsidRPr="00450F6F">
        <w:rPr>
          <w:rFonts w:ascii="Montserrat" w:hAnsi="Montserrat"/>
          <w:b/>
        </w:rPr>
        <w:lastRenderedPageBreak/>
        <w:t>Capítulo 1000</w:t>
      </w:r>
      <w:r w:rsidRPr="00450F6F">
        <w:rPr>
          <w:rFonts w:ascii="Montserrat" w:hAnsi="Montserrat"/>
        </w:rPr>
        <w:t>: Agrupa las remuneraciones del personal al servicio de los entes públicos, tales como: sueldos, salarios, dietas, honorarios asimilables al salario, prestaciones y gastos de seguridad social, obligaciones laborales y otras prestaciones derivadas de una relación laboral; pudiendo ser de carácter permanente o transitorio.</w:t>
      </w:r>
    </w:p>
    <w:p w:rsidR="00677FA1" w:rsidRPr="00450F6F" w:rsidRDefault="00677FA1" w:rsidP="00677FA1">
      <w:pPr>
        <w:pStyle w:val="Prrafodelista"/>
        <w:jc w:val="both"/>
        <w:rPr>
          <w:rFonts w:ascii="Montserrat" w:hAnsi="Montserrat"/>
        </w:rPr>
      </w:pPr>
    </w:p>
    <w:p w:rsidR="00677FA1" w:rsidRPr="00450F6F" w:rsidRDefault="00677FA1" w:rsidP="00CE7A79">
      <w:pPr>
        <w:pStyle w:val="Prrafodelista"/>
        <w:numPr>
          <w:ilvl w:val="0"/>
          <w:numId w:val="4"/>
        </w:numPr>
        <w:jc w:val="both"/>
        <w:rPr>
          <w:rFonts w:ascii="Montserrat" w:hAnsi="Montserrat"/>
        </w:rPr>
      </w:pPr>
      <w:r w:rsidRPr="00450F6F">
        <w:rPr>
          <w:rFonts w:ascii="Montserrat" w:hAnsi="Montserrat"/>
          <w:b/>
        </w:rPr>
        <w:t>Capítulo 2000</w:t>
      </w:r>
      <w:r w:rsidRPr="00450F6F">
        <w:rPr>
          <w:rFonts w:ascii="Montserrat" w:hAnsi="Montserrat"/>
        </w:rPr>
        <w:t>: Agrupa las asignaciones destinadas a la adquisición de toda clase de insumos y suministros requeridos para la prestación de bienes y servicios y para el desempeño de las actividades administrativas.</w:t>
      </w:r>
    </w:p>
    <w:p w:rsidR="00677FA1" w:rsidRPr="00450F6F" w:rsidRDefault="00677FA1" w:rsidP="00677FA1">
      <w:pPr>
        <w:pStyle w:val="Prrafodelista"/>
        <w:rPr>
          <w:rFonts w:ascii="Montserrat" w:hAnsi="Montserrat"/>
          <w:b/>
        </w:rPr>
      </w:pPr>
    </w:p>
    <w:p w:rsidR="00677FA1" w:rsidRPr="00450F6F" w:rsidRDefault="00677FA1" w:rsidP="00053ADC">
      <w:pPr>
        <w:pStyle w:val="Prrafodelista"/>
        <w:numPr>
          <w:ilvl w:val="0"/>
          <w:numId w:val="4"/>
        </w:numPr>
        <w:jc w:val="both"/>
        <w:rPr>
          <w:rFonts w:ascii="Montserrat" w:hAnsi="Montserrat"/>
        </w:rPr>
      </w:pPr>
      <w:r w:rsidRPr="00450F6F">
        <w:rPr>
          <w:rFonts w:ascii="Montserrat" w:hAnsi="Montserrat"/>
          <w:b/>
        </w:rPr>
        <w:t>Capítulo 3000</w:t>
      </w:r>
      <w:r w:rsidRPr="00450F6F">
        <w:rPr>
          <w:rFonts w:ascii="Montserrat" w:hAnsi="Montserrat"/>
        </w:rPr>
        <w:t>: Asignaciones destinadas a cubrir el costo de todo tipo de servicios que se contraten con particulares o instituciones del propio sector público; así como los servicios oficiales requeridos para el desempeño de actividades vinculadas con la función pública.</w:t>
      </w:r>
    </w:p>
    <w:p w:rsidR="00677FA1" w:rsidRPr="00450F6F" w:rsidRDefault="00677FA1" w:rsidP="00677FA1">
      <w:pPr>
        <w:pStyle w:val="Prrafodelista"/>
        <w:rPr>
          <w:rFonts w:ascii="Montserrat" w:hAnsi="Montserrat"/>
          <w:b/>
        </w:rPr>
      </w:pPr>
    </w:p>
    <w:p w:rsidR="00677FA1" w:rsidRPr="00450F6F" w:rsidRDefault="00677FA1" w:rsidP="00CE7A79">
      <w:pPr>
        <w:pStyle w:val="Prrafodelista"/>
        <w:numPr>
          <w:ilvl w:val="0"/>
          <w:numId w:val="4"/>
        </w:numPr>
        <w:jc w:val="both"/>
        <w:rPr>
          <w:rFonts w:ascii="Montserrat" w:hAnsi="Montserrat"/>
        </w:rPr>
      </w:pPr>
      <w:r w:rsidRPr="00450F6F">
        <w:rPr>
          <w:rFonts w:ascii="Montserrat" w:hAnsi="Montserrat"/>
          <w:b/>
        </w:rPr>
        <w:t>Capítulo 4000</w:t>
      </w:r>
      <w:r w:rsidRPr="00450F6F">
        <w:rPr>
          <w:rFonts w:ascii="Montserrat" w:hAnsi="Montserrat"/>
        </w:rPr>
        <w:t>: Asignaciones destinadas en forma directa o indirecta a los sectores público, privado y externo, organismos y empresas paraestatales y apoyos como parte de su política económica y social, de acuerdo con las estrategias y prioridades de desarrollo para el sostenimiento y desempeño de sus actividades.</w:t>
      </w:r>
    </w:p>
    <w:p w:rsidR="00677FA1" w:rsidRPr="00450F6F" w:rsidRDefault="00677FA1" w:rsidP="00677FA1">
      <w:pPr>
        <w:pStyle w:val="Prrafodelista"/>
        <w:rPr>
          <w:rFonts w:ascii="Montserrat" w:hAnsi="Montserrat"/>
          <w:b/>
        </w:rPr>
      </w:pPr>
    </w:p>
    <w:p w:rsidR="00677FA1" w:rsidRPr="00450F6F" w:rsidRDefault="00677FA1" w:rsidP="00677FA1">
      <w:pPr>
        <w:pStyle w:val="Prrafodelista"/>
        <w:numPr>
          <w:ilvl w:val="0"/>
          <w:numId w:val="4"/>
        </w:numPr>
        <w:jc w:val="both"/>
        <w:rPr>
          <w:rFonts w:ascii="Montserrat" w:hAnsi="Montserrat"/>
        </w:rPr>
      </w:pPr>
      <w:r w:rsidRPr="00450F6F">
        <w:rPr>
          <w:rFonts w:ascii="Montserrat" w:hAnsi="Montserrat"/>
          <w:b/>
        </w:rPr>
        <w:t>Capítulo 5000</w:t>
      </w:r>
      <w:r w:rsidRPr="00450F6F">
        <w:rPr>
          <w:rFonts w:ascii="Montserrat" w:hAnsi="Montserrat"/>
        </w:rPr>
        <w:t>: Agrupa las asignaciones destinadas a la adquisición de toda clase de bienes muebles e inmuebles requeridos en el desempeño de las actividades de los entes públicos. Incluye los pagos por adjudicación, expropiación e indemnización de bienes muebles e inmuebles a favor del Gobierno.</w:t>
      </w:r>
    </w:p>
    <w:p w:rsidR="00677FA1" w:rsidRPr="00450F6F" w:rsidRDefault="00677FA1" w:rsidP="00677FA1">
      <w:pPr>
        <w:pStyle w:val="Prrafodelista"/>
        <w:rPr>
          <w:rFonts w:ascii="Montserrat" w:hAnsi="Montserrat"/>
        </w:rPr>
      </w:pPr>
    </w:p>
    <w:p w:rsidR="00677FA1" w:rsidRPr="00450F6F" w:rsidRDefault="00677FA1" w:rsidP="00677FA1">
      <w:pPr>
        <w:pStyle w:val="Prrafodelista"/>
        <w:numPr>
          <w:ilvl w:val="0"/>
          <w:numId w:val="4"/>
        </w:numPr>
        <w:jc w:val="both"/>
        <w:rPr>
          <w:rFonts w:ascii="Montserrat" w:hAnsi="Montserrat"/>
        </w:rPr>
      </w:pPr>
      <w:r w:rsidRPr="00450F6F">
        <w:rPr>
          <w:rFonts w:ascii="Montserrat" w:hAnsi="Montserrat"/>
          <w:b/>
        </w:rPr>
        <w:t>Capítulo 6000</w:t>
      </w:r>
      <w:r w:rsidRPr="00450F6F">
        <w:rPr>
          <w:rFonts w:ascii="Montserrat" w:hAnsi="Montserrat"/>
        </w:rPr>
        <w:t>: Asignaciones destinadas a obras por contrato y proyectos productivos y acciones de fomento. Incluye los gastos en estudios de pre-inversión y preparación del proyecto.</w:t>
      </w:r>
    </w:p>
    <w:p w:rsidR="00677FA1" w:rsidRPr="00450F6F" w:rsidRDefault="00677FA1" w:rsidP="00677FA1">
      <w:pPr>
        <w:pStyle w:val="Prrafodelista"/>
        <w:rPr>
          <w:rFonts w:ascii="Montserrat" w:hAnsi="Montserrat"/>
        </w:rPr>
      </w:pPr>
    </w:p>
    <w:p w:rsidR="00677FA1" w:rsidRPr="00450F6F" w:rsidRDefault="00677FA1" w:rsidP="00677FA1">
      <w:pPr>
        <w:pStyle w:val="Prrafodelista"/>
        <w:numPr>
          <w:ilvl w:val="0"/>
          <w:numId w:val="4"/>
        </w:numPr>
        <w:jc w:val="both"/>
        <w:rPr>
          <w:rFonts w:ascii="Montserrat" w:hAnsi="Montserrat"/>
        </w:rPr>
      </w:pPr>
      <w:r w:rsidRPr="00450F6F">
        <w:rPr>
          <w:rFonts w:ascii="Montserrat" w:hAnsi="Montserrat"/>
          <w:b/>
        </w:rPr>
        <w:t>Capítulo 7000</w:t>
      </w:r>
      <w:r w:rsidRPr="00450F6F">
        <w:rPr>
          <w:rFonts w:ascii="Montserrat" w:hAnsi="Montserrat"/>
        </w:rPr>
        <w:t>: Erogaciones que realiza la administración pública en la adquisición de acciones, bonos y otros títulos y valores; así como en préstamos otorgados a diversos agentes económicos. Se incluyen las aportaciones de capital a las entidades públicas; así como las erogaciones contingentes e imprevistas para el cumplimiento de obligaciones del Gobierno.</w:t>
      </w:r>
    </w:p>
    <w:p w:rsidR="00677FA1" w:rsidRPr="00450F6F" w:rsidRDefault="00677FA1" w:rsidP="00677FA1">
      <w:pPr>
        <w:pStyle w:val="Prrafodelista"/>
        <w:rPr>
          <w:rFonts w:ascii="Montserrat" w:hAnsi="Montserrat"/>
        </w:rPr>
      </w:pPr>
    </w:p>
    <w:p w:rsidR="00677FA1" w:rsidRPr="00450F6F" w:rsidRDefault="00677FA1" w:rsidP="00677FA1">
      <w:pPr>
        <w:pStyle w:val="Prrafodelista"/>
        <w:numPr>
          <w:ilvl w:val="0"/>
          <w:numId w:val="4"/>
        </w:num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t xml:space="preserve"> </w:t>
      </w:r>
      <w:r w:rsidRPr="00450F6F">
        <w:rPr>
          <w:rFonts w:ascii="Montserrat" w:hAnsi="Montserrat"/>
          <w:b/>
        </w:rPr>
        <w:t>Capítulo 9000</w:t>
      </w:r>
      <w:r w:rsidRPr="00450F6F">
        <w:rPr>
          <w:rFonts w:ascii="Montserrat" w:hAnsi="Montserrat"/>
        </w:rPr>
        <w:t>: Asignaciones destinadas a cubrir obligaciones por concepto de deuda pública interna y externa derivada de la contratación de empréstitos; incluye la amortización, los intereses, gastos y comisiones de la deuda pública, así como las erogaciones relacionadas con la emisión y/o contratación de deuda. Asimismo, incluye los adeudos de ejercicios fiscales anteriores (ADEFAS).</w:t>
      </w:r>
    </w:p>
    <w:p w:rsidR="003C5639" w:rsidRPr="00450F6F" w:rsidRDefault="003C5639" w:rsidP="003C5639">
      <w:p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t>Por su parte, los conceptos constituyen un subconjunto ordenado, producto de la desagregación de bienes y servicios contemplados en cada capítulo, para la identificación de los recursos y su relación con los objetivos y metas programadas. En el SICUENTAS se registran 63 conceptos de gasto.</w:t>
      </w:r>
    </w:p>
    <w:p w:rsidR="003C5639" w:rsidRPr="00450F6F" w:rsidRDefault="003C5639" w:rsidP="003C5639">
      <w:p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lastRenderedPageBreak/>
        <w:t xml:space="preserve">Por último, las partidas son elementos que describen los bienes o servicios de un mismo género, requeridos para la consecución de los programas y metas autorizados, cuyo nivel de agregación permite su cuantificación monetaria y contable. El registro del gasto en el SICUENTAS </w:t>
      </w:r>
      <w:r w:rsidR="00423E40" w:rsidRPr="00450F6F">
        <w:rPr>
          <w:rFonts w:ascii="Montserrat" w:hAnsi="Montserrat"/>
        </w:rPr>
        <w:t xml:space="preserve">contempla </w:t>
      </w:r>
      <w:r w:rsidRPr="00450F6F">
        <w:rPr>
          <w:rFonts w:ascii="Montserrat" w:hAnsi="Montserrat"/>
        </w:rPr>
        <w:t xml:space="preserve">366 partidas genéricas y 262 partidas específicas (DOF de </w:t>
      </w:r>
      <w:r w:rsidR="00D2763A" w:rsidRPr="00450F6F">
        <w:rPr>
          <w:rFonts w:ascii="Montserrat" w:hAnsi="Montserrat"/>
        </w:rPr>
        <w:t>27</w:t>
      </w:r>
      <w:r w:rsidRPr="00450F6F">
        <w:rPr>
          <w:rFonts w:ascii="Montserrat" w:hAnsi="Montserrat"/>
        </w:rPr>
        <w:t xml:space="preserve"> d</w:t>
      </w:r>
      <w:r w:rsidR="00D2763A" w:rsidRPr="00450F6F">
        <w:rPr>
          <w:rFonts w:ascii="Montserrat" w:hAnsi="Montserrat"/>
        </w:rPr>
        <w:t>e junio de 2017</w:t>
      </w:r>
      <w:r w:rsidRPr="00450F6F">
        <w:rPr>
          <w:rFonts w:ascii="Montserrat" w:hAnsi="Montserrat"/>
        </w:rPr>
        <w:t>).</w:t>
      </w:r>
    </w:p>
    <w:p w:rsidR="00053ADC" w:rsidRPr="00450F6F" w:rsidRDefault="00053ADC" w:rsidP="00B0083E">
      <w:pPr>
        <w:jc w:val="both"/>
        <w:rPr>
          <w:rFonts w:ascii="Montserrat" w:hAnsi="Montserrat"/>
          <w:b/>
          <w:color w:val="13322B" w:themeColor="accent3"/>
        </w:rPr>
      </w:pPr>
    </w:p>
    <w:p w:rsidR="00156172" w:rsidRPr="00450F6F" w:rsidRDefault="00156172" w:rsidP="00156172">
      <w:pPr>
        <w:jc w:val="both"/>
        <w:rPr>
          <w:rFonts w:ascii="Montserrat" w:hAnsi="Montserrat"/>
          <w:b/>
          <w:color w:val="13322B" w:themeColor="accent3"/>
        </w:rPr>
      </w:pPr>
      <w:r w:rsidRPr="00450F6F">
        <w:rPr>
          <w:rFonts w:ascii="Montserrat" w:hAnsi="Montserrat"/>
          <w:b/>
          <w:color w:val="13322B" w:themeColor="accent3"/>
        </w:rPr>
        <w:t>Clasificación económica</w:t>
      </w:r>
    </w:p>
    <w:p w:rsidR="00156172" w:rsidRPr="00450F6F" w:rsidRDefault="00B76A48" w:rsidP="00156172">
      <w:pPr>
        <w:jc w:val="both"/>
        <w:rPr>
          <w:rFonts w:ascii="Montserrat" w:hAnsi="Montserrat"/>
        </w:rPr>
      </w:pPr>
      <w:r>
        <w:rPr>
          <w:rFonts w:ascii="Montserrat" w:hAnsi="Montserrat"/>
        </w:rPr>
        <w:t>P</w:t>
      </w:r>
      <w:r w:rsidR="00156172" w:rsidRPr="00450F6F">
        <w:rPr>
          <w:rFonts w:ascii="Montserrat" w:hAnsi="Montserrat"/>
        </w:rPr>
        <w:t>ermite conocer en qué gasta el gobierno los recursos de acuerdo a su naturaleza económica, es decir, en gasto corriente o gasto de capital. El objetivo de esta clasificación, por lo tanto, es conocer el gasto de operación y de inversión del gobierno que se traduce en el pago de sueldos y salarios, mobiliario, compra o ampliación de activos físicos, etc. Su importancia radica en determinar el efecto del gasto público en la actividad económica.</w:t>
      </w:r>
    </w:p>
    <w:p w:rsidR="00156172" w:rsidRPr="00450F6F" w:rsidRDefault="00156172" w:rsidP="00156172">
      <w:p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t>En esta clasificación se ordenan las transacciones gubernamentales según la naturaleza económica de los gastos. Aquí se divide al gasto ejercido en gasto corriente y en gasto de capital, donde se pueden identificar a partir de los capítulos, conceptos y partidas del clasificador por objeto del gasto (véase Figura No 1).</w:t>
      </w:r>
    </w:p>
    <w:p w:rsidR="00156172" w:rsidRPr="00450F6F" w:rsidRDefault="00156172" w:rsidP="00156172">
      <w:pPr>
        <w:jc w:val="both"/>
        <w:rPr>
          <w:rFonts w:ascii="Montserrat" w:hAnsi="Montserrat"/>
        </w:rPr>
      </w:pPr>
    </w:p>
    <w:p w:rsidR="00156172" w:rsidRPr="00450F6F" w:rsidRDefault="00156172" w:rsidP="00156172">
      <w:pPr>
        <w:jc w:val="center"/>
        <w:rPr>
          <w:rFonts w:ascii="Montserrat" w:hAnsi="Montserrat"/>
          <w:color w:val="B8985B" w:themeColor="accent5" w:themeShade="BF"/>
        </w:rPr>
      </w:pPr>
      <w:r w:rsidRPr="00450F6F">
        <w:rPr>
          <w:rFonts w:ascii="Montserrat" w:hAnsi="Montserrat"/>
          <w:b/>
          <w:color w:val="B8985B" w:themeColor="accent5" w:themeShade="BF"/>
        </w:rPr>
        <w:t>Figura No 2: Clasificación Económica</w:t>
      </w:r>
    </w:p>
    <w:p w:rsidR="00156172" w:rsidRPr="00450F6F" w:rsidRDefault="00156172" w:rsidP="00156172">
      <w:pPr>
        <w:jc w:val="both"/>
        <w:rPr>
          <w:rFonts w:ascii="Montserrat" w:hAnsi="Montserrat"/>
        </w:rPr>
      </w:pPr>
      <w:r w:rsidRPr="00450F6F">
        <w:rPr>
          <w:rFonts w:ascii="Montserrat" w:hAnsi="Montserrat"/>
          <w:noProof/>
          <w:lang w:eastAsia="es-MX"/>
        </w:rPr>
        <w:drawing>
          <wp:anchor distT="0" distB="0" distL="114300" distR="114300" simplePos="0" relativeHeight="251678720" behindDoc="0" locked="0" layoutInCell="1" allowOverlap="1" wp14:anchorId="3FC725CE" wp14:editId="560231C4">
            <wp:simplePos x="0" y="0"/>
            <wp:positionH relativeFrom="column">
              <wp:posOffset>1070610</wp:posOffset>
            </wp:positionH>
            <wp:positionV relativeFrom="paragraph">
              <wp:posOffset>230505</wp:posOffset>
            </wp:positionV>
            <wp:extent cx="4076700" cy="1577340"/>
            <wp:effectExtent l="0" t="0" r="0" b="22860"/>
            <wp:wrapSquare wrapText="bothSides"/>
            <wp:docPr id="3" name="Diagra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anchor>
        </w:drawing>
      </w:r>
    </w:p>
    <w:p w:rsidR="00156172" w:rsidRPr="00450F6F" w:rsidRDefault="00156172" w:rsidP="00156172">
      <w:pPr>
        <w:jc w:val="both"/>
        <w:rPr>
          <w:rFonts w:ascii="Montserrat" w:hAnsi="Montserrat"/>
        </w:rPr>
      </w:pPr>
    </w:p>
    <w:p w:rsidR="00156172" w:rsidRPr="00450F6F" w:rsidRDefault="00156172" w:rsidP="00156172">
      <w:pPr>
        <w:jc w:val="both"/>
        <w:rPr>
          <w:rFonts w:ascii="Montserrat" w:hAnsi="Montserrat"/>
        </w:rPr>
      </w:pPr>
    </w:p>
    <w:p w:rsidR="00156172" w:rsidRPr="00450F6F" w:rsidRDefault="00156172" w:rsidP="00156172">
      <w:pPr>
        <w:jc w:val="both"/>
        <w:rPr>
          <w:rFonts w:ascii="Montserrat" w:hAnsi="Montserrat"/>
        </w:rPr>
      </w:pPr>
    </w:p>
    <w:p w:rsidR="00156172" w:rsidRPr="00450F6F" w:rsidRDefault="00156172" w:rsidP="00156172">
      <w:pPr>
        <w:jc w:val="both"/>
        <w:rPr>
          <w:rFonts w:ascii="Montserrat" w:hAnsi="Montserrat"/>
        </w:rPr>
      </w:pPr>
    </w:p>
    <w:p w:rsidR="00156172" w:rsidRPr="00450F6F" w:rsidRDefault="00156172" w:rsidP="00156172">
      <w:pPr>
        <w:jc w:val="both"/>
        <w:rPr>
          <w:rFonts w:ascii="Montserrat" w:hAnsi="Montserrat"/>
        </w:rPr>
      </w:pPr>
    </w:p>
    <w:p w:rsidR="00156172" w:rsidRPr="00450F6F" w:rsidRDefault="00156172" w:rsidP="00156172">
      <w:pPr>
        <w:jc w:val="both"/>
        <w:rPr>
          <w:rFonts w:ascii="Montserrat" w:hAnsi="Montserrat"/>
        </w:rPr>
      </w:pPr>
    </w:p>
    <w:p w:rsidR="00D2763A" w:rsidRPr="00450F6F" w:rsidRDefault="00450F6F" w:rsidP="00156172">
      <w:pPr>
        <w:jc w:val="both"/>
        <w:rPr>
          <w:rFonts w:ascii="Montserrat" w:hAnsi="Montserrat"/>
          <w:b/>
          <w:color w:val="13322B" w:themeColor="accent3"/>
        </w:rPr>
      </w:pPr>
      <w:r>
        <w:rPr>
          <w:rFonts w:ascii="Montserrat" w:hAnsi="Montserrat"/>
          <w:b/>
          <w:color w:val="13322B" w:themeColor="accent3"/>
        </w:rPr>
        <w:t>Gasto Corriente</w:t>
      </w:r>
    </w:p>
    <w:p w:rsidR="00450F6F" w:rsidRPr="004811A8" w:rsidRDefault="00450F6F" w:rsidP="00450F6F">
      <w:pPr>
        <w:jc w:val="both"/>
        <w:rPr>
          <w:rFonts w:ascii="Montserrat" w:hAnsi="Montserrat"/>
        </w:rPr>
      </w:pPr>
      <w:r w:rsidRPr="004811A8">
        <w:rPr>
          <w:rFonts w:ascii="Montserrat" w:hAnsi="Montserrat"/>
        </w:rPr>
        <w:t xml:space="preserve">El </w:t>
      </w:r>
      <w:r w:rsidRPr="004811A8">
        <w:rPr>
          <w:rFonts w:ascii="Montserrat" w:hAnsi="Montserrat"/>
          <w:b/>
        </w:rPr>
        <w:t>Gasto Corriente</w:t>
      </w:r>
      <w:r w:rsidRPr="004811A8">
        <w:rPr>
          <w:rFonts w:ascii="Montserrat" w:hAnsi="Montserrat"/>
        </w:rPr>
        <w:t xml:space="preserve"> se refiere a todos los gastos en insumos y servicios personales que no constituyen un activo duradero tangible. Aquí se concentran fundamentalmente los gastos destinados a servicios personales, materiales y suministros y servicios generales</w:t>
      </w:r>
      <w:r>
        <w:rPr>
          <w:rFonts w:ascii="Montserrat" w:hAnsi="Montserrat"/>
        </w:rPr>
        <w:t>.</w:t>
      </w:r>
    </w:p>
    <w:p w:rsidR="00450F6F" w:rsidRDefault="00450F6F" w:rsidP="00450F6F">
      <w:pPr>
        <w:jc w:val="both"/>
        <w:rPr>
          <w:rFonts w:ascii="Montserrat" w:hAnsi="Montserrat"/>
        </w:rPr>
      </w:pPr>
      <w:r w:rsidRPr="004811A8">
        <w:rPr>
          <w:rFonts w:ascii="Montserrat" w:hAnsi="Montserrat"/>
        </w:rPr>
        <w:t>El SICUENTAS calcula el gasto corriente a partir de agrupar los siguientes capítulos del clasificador por objeto del gasto:</w:t>
      </w:r>
    </w:p>
    <w:p w:rsidR="00450F6F" w:rsidRPr="004811A8" w:rsidRDefault="00450F6F" w:rsidP="00450F6F">
      <w:pPr>
        <w:jc w:val="center"/>
        <w:rPr>
          <w:rFonts w:ascii="Montserrat" w:hAnsi="Montserrat"/>
        </w:rPr>
      </w:pPr>
      <w:r w:rsidRPr="005C0B8A">
        <w:rPr>
          <w:rFonts w:ascii="Montserrat" w:hAnsi="Montserrat"/>
          <w:b/>
          <w:color w:val="B8985B" w:themeColor="accent5" w:themeShade="BF"/>
        </w:rPr>
        <w:lastRenderedPageBreak/>
        <w:t>Figura No 3: Composición del Gasto Corriente</w:t>
      </w:r>
      <w:r>
        <w:rPr>
          <w:rFonts w:ascii="Montserrat" w:hAnsi="Montserrat"/>
        </w:rPr>
        <w:t xml:space="preserve"> </w:t>
      </w:r>
      <w:r>
        <w:rPr>
          <w:rFonts w:ascii="Montserrat" w:hAnsi="Montserrat"/>
          <w:noProof/>
          <w:lang w:eastAsia="es-MX"/>
        </w:rPr>
        <w:drawing>
          <wp:inline distT="0" distB="0" distL="0" distR="0" wp14:anchorId="450EED89" wp14:editId="68BB7B0E">
            <wp:extent cx="6324600" cy="1181100"/>
            <wp:effectExtent l="0" t="0" r="19050" b="0"/>
            <wp:docPr id="4" name="Diagrama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450F6F" w:rsidRDefault="00450F6F" w:rsidP="00450F6F">
      <w:pPr>
        <w:jc w:val="both"/>
        <w:rPr>
          <w:rFonts w:ascii="Montserrat" w:hAnsi="Montserrat"/>
        </w:rPr>
      </w:pPr>
      <w:r w:rsidRPr="004811A8">
        <w:rPr>
          <w:rFonts w:ascii="Montserrat" w:hAnsi="Montserrat"/>
        </w:rPr>
        <w:t>Cabe mencionar que en el capítulo 4000 sólo se registran aquellos subsidios y transferencias destinados a gasto de operación.</w:t>
      </w:r>
    </w:p>
    <w:p w:rsidR="00450F6F" w:rsidRPr="004811A8" w:rsidRDefault="00450F6F" w:rsidP="00450F6F">
      <w:pPr>
        <w:jc w:val="both"/>
        <w:rPr>
          <w:rFonts w:ascii="Montserrat" w:hAnsi="Montserrat"/>
        </w:rPr>
      </w:pPr>
    </w:p>
    <w:p w:rsidR="00450F6F" w:rsidRPr="00450F6F" w:rsidRDefault="00450F6F" w:rsidP="00450F6F">
      <w:pPr>
        <w:jc w:val="both"/>
        <w:rPr>
          <w:rFonts w:ascii="Montserrat" w:hAnsi="Montserrat"/>
          <w:b/>
          <w:color w:val="13322B" w:themeColor="accent3"/>
        </w:rPr>
      </w:pPr>
      <w:r w:rsidRPr="00450F6F">
        <w:rPr>
          <w:rFonts w:ascii="Montserrat" w:hAnsi="Montserrat"/>
          <w:b/>
          <w:color w:val="13322B" w:themeColor="accent3"/>
        </w:rPr>
        <w:t>Gasto de Inversión</w:t>
      </w:r>
    </w:p>
    <w:p w:rsidR="00450F6F" w:rsidRPr="004811A8" w:rsidRDefault="00450F6F" w:rsidP="00450F6F">
      <w:pPr>
        <w:jc w:val="both"/>
        <w:rPr>
          <w:rFonts w:ascii="Montserrat" w:hAnsi="Montserrat"/>
        </w:rPr>
      </w:pPr>
      <w:r w:rsidRPr="004811A8">
        <w:rPr>
          <w:rFonts w:ascii="Montserrat" w:hAnsi="Montserrat"/>
        </w:rPr>
        <w:t xml:space="preserve">El </w:t>
      </w:r>
      <w:r w:rsidRPr="004811A8">
        <w:rPr>
          <w:rFonts w:ascii="Montserrat" w:hAnsi="Montserrat"/>
          <w:b/>
        </w:rPr>
        <w:t>Gasto de Inversión</w:t>
      </w:r>
      <w:r w:rsidRPr="004811A8">
        <w:rPr>
          <w:rFonts w:ascii="Montserrat" w:hAnsi="Montserrat"/>
        </w:rPr>
        <w:t xml:space="preserve"> comprende el total de asignaciones destinadas a la creación de bienes de capital y conservación de los ya existentes, a la adquisición de bienes inmuebles y valores por parte del Gobierno Federal o Estatal, así como los recursos transferidos a otros sectores para los mismos fines, que contribuyen a acrecentar y preservar los activos físicos patrimoniales o financieros de la nación. También se incluye el gasto destinado a cubrir la amortización de la deuda, derivada de la contratación de créditos o financiamientos al Gobierno Federal o Estatal por instituciones nacionales o extranjeras.</w:t>
      </w:r>
    </w:p>
    <w:p w:rsidR="00450F6F" w:rsidRPr="004811A8" w:rsidRDefault="00450F6F" w:rsidP="00450F6F">
      <w:pPr>
        <w:jc w:val="both"/>
        <w:rPr>
          <w:rFonts w:ascii="Montserrat" w:hAnsi="Montserrat"/>
        </w:rPr>
      </w:pPr>
      <w:r w:rsidRPr="004811A8">
        <w:rPr>
          <w:rFonts w:ascii="Montserrat" w:hAnsi="Montserrat"/>
        </w:rPr>
        <w:t>Está dirigido fundamentalmente a actividades estratégicas para el desarrollo nacional, por ejemplo: la construcción de hospitales, para mejorar las condiciones de bienestar y salud de la población. Otros ejemplos considerados como gasto de capital son: los equipos médicos y de comunicación; los vehículos y equipo de transporte; instrumental médico y de laboratorio; herramientas y refacciones; obras públicas por contrato y administración; concesión de créditos; adquisición de valores y amortización de la deuda pública.</w:t>
      </w:r>
    </w:p>
    <w:p w:rsidR="00450F6F" w:rsidRDefault="00450F6F" w:rsidP="00450F6F">
      <w:pPr>
        <w:jc w:val="both"/>
        <w:rPr>
          <w:rFonts w:ascii="Montserrat" w:hAnsi="Montserrat"/>
        </w:rPr>
      </w:pPr>
      <w:r w:rsidRPr="004811A8">
        <w:rPr>
          <w:rFonts w:ascii="Montserrat" w:hAnsi="Montserrat"/>
        </w:rPr>
        <w:t xml:space="preserve">En el SICUENTAS el cálculo del gasto de inversión se obtiene de la suma de los siguientes capítulos: </w:t>
      </w:r>
    </w:p>
    <w:p w:rsidR="00450F6F" w:rsidRDefault="00450F6F" w:rsidP="00450F6F">
      <w:pPr>
        <w:jc w:val="center"/>
        <w:rPr>
          <w:rFonts w:ascii="Montserrat" w:hAnsi="Montserrat"/>
          <w:b/>
          <w:color w:val="B8985B" w:themeColor="accent5" w:themeShade="BF"/>
        </w:rPr>
      </w:pPr>
      <w:r>
        <w:rPr>
          <w:rFonts w:ascii="Montserrat" w:hAnsi="Montserrat"/>
          <w:b/>
          <w:color w:val="B8985B" w:themeColor="accent5" w:themeShade="BF"/>
        </w:rPr>
        <w:t>Figura No 4</w:t>
      </w:r>
      <w:r w:rsidRPr="005C0B8A">
        <w:rPr>
          <w:rFonts w:ascii="Montserrat" w:hAnsi="Montserrat"/>
          <w:b/>
          <w:color w:val="B8985B" w:themeColor="accent5" w:themeShade="BF"/>
        </w:rPr>
        <w:t>: Composición</w:t>
      </w:r>
      <w:r>
        <w:rPr>
          <w:rFonts w:ascii="Montserrat" w:hAnsi="Montserrat"/>
          <w:b/>
          <w:color w:val="B8985B" w:themeColor="accent5" w:themeShade="BF"/>
        </w:rPr>
        <w:t xml:space="preserve"> del Gasto de Capital</w:t>
      </w:r>
    </w:p>
    <w:p w:rsidR="00450F6F" w:rsidRPr="004811A8" w:rsidRDefault="00450F6F" w:rsidP="00450F6F">
      <w:pPr>
        <w:jc w:val="center"/>
        <w:rPr>
          <w:rFonts w:ascii="Montserrat" w:hAnsi="Montserrat"/>
        </w:rPr>
      </w:pPr>
      <w:r>
        <w:rPr>
          <w:rFonts w:ascii="Montserrat" w:hAnsi="Montserrat"/>
          <w:noProof/>
          <w:lang w:eastAsia="es-MX"/>
        </w:rPr>
        <w:drawing>
          <wp:inline distT="0" distB="0" distL="0" distR="0" wp14:anchorId="7B6CC391" wp14:editId="169778B4">
            <wp:extent cx="6324600" cy="1333500"/>
            <wp:effectExtent l="0" t="0" r="19050" b="0"/>
            <wp:docPr id="10" name="Diagrama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p w:rsidR="003677DB" w:rsidRDefault="003677DB" w:rsidP="00B0083E">
      <w:pPr>
        <w:jc w:val="both"/>
        <w:rPr>
          <w:rFonts w:ascii="Montserrat" w:hAnsi="Montserrat"/>
          <w:b/>
        </w:rPr>
      </w:pPr>
    </w:p>
    <w:p w:rsidR="00D843BA" w:rsidRPr="00450F6F" w:rsidRDefault="00D843BA" w:rsidP="00B0083E">
      <w:pPr>
        <w:jc w:val="both"/>
        <w:rPr>
          <w:rFonts w:ascii="Montserrat" w:hAnsi="Montserrat"/>
          <w:b/>
        </w:rPr>
      </w:pPr>
    </w:p>
    <w:p w:rsidR="003677DB" w:rsidRPr="00450F6F" w:rsidRDefault="003677DB" w:rsidP="00B0083E">
      <w:pPr>
        <w:jc w:val="both"/>
        <w:rPr>
          <w:rFonts w:ascii="Montserrat" w:hAnsi="Montserrat"/>
          <w:b/>
        </w:rPr>
      </w:pPr>
    </w:p>
    <w:p w:rsidR="00D30F89" w:rsidRPr="00450F6F" w:rsidRDefault="003677DB" w:rsidP="00CE7A79">
      <w:pPr>
        <w:pStyle w:val="Prrafodelista"/>
        <w:numPr>
          <w:ilvl w:val="0"/>
          <w:numId w:val="2"/>
        </w:numPr>
        <w:jc w:val="both"/>
        <w:rPr>
          <w:rFonts w:ascii="Montserrat" w:hAnsi="Montserrat"/>
          <w:b/>
          <w:color w:val="13322B" w:themeColor="accent3"/>
        </w:rPr>
      </w:pPr>
      <w:r w:rsidRPr="00450F6F">
        <w:rPr>
          <w:rFonts w:ascii="Montserrat" w:hAnsi="Montserrat"/>
          <w:b/>
          <w:color w:val="13322B" w:themeColor="accent3"/>
        </w:rPr>
        <w:lastRenderedPageBreak/>
        <w:t>Integración del Clasific</w:t>
      </w:r>
      <w:r w:rsidR="00D45574">
        <w:rPr>
          <w:rFonts w:ascii="Montserrat" w:hAnsi="Montserrat"/>
          <w:b/>
          <w:color w:val="13322B" w:themeColor="accent3"/>
        </w:rPr>
        <w:t>ador por Objeto del Gasto en la Matriz de Gasto</w:t>
      </w:r>
    </w:p>
    <w:p w:rsidR="003677DB" w:rsidRPr="00450F6F" w:rsidRDefault="00CE7A79" w:rsidP="003677DB">
      <w:p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t xml:space="preserve">El Clasificador por Objeto del Gasto comprende </w:t>
      </w:r>
      <w:r w:rsidR="007B07AF">
        <w:rPr>
          <w:rFonts w:ascii="Montserrat" w:hAnsi="Montserrat"/>
        </w:rPr>
        <w:t>las columnas</w:t>
      </w:r>
      <w:r w:rsidR="000A1286" w:rsidRPr="00450F6F">
        <w:rPr>
          <w:rFonts w:ascii="Montserrat" w:hAnsi="Montserrat"/>
        </w:rPr>
        <w:t xml:space="preserve"> </w:t>
      </w:r>
      <w:r w:rsidR="00D6031E" w:rsidRPr="00450F6F">
        <w:rPr>
          <w:rFonts w:ascii="Montserrat" w:hAnsi="Montserrat"/>
        </w:rPr>
        <w:t>N - P</w:t>
      </w:r>
      <w:r w:rsidR="000A1286" w:rsidRPr="00450F6F">
        <w:rPr>
          <w:rFonts w:ascii="Montserrat" w:hAnsi="Montserrat"/>
        </w:rPr>
        <w:t xml:space="preserve">; la columna </w:t>
      </w:r>
      <w:r w:rsidR="00D6031E" w:rsidRPr="00450F6F">
        <w:rPr>
          <w:rFonts w:ascii="Montserrat" w:hAnsi="Montserrat"/>
        </w:rPr>
        <w:t>N</w:t>
      </w:r>
      <w:r w:rsidRPr="00450F6F">
        <w:rPr>
          <w:rFonts w:ascii="Montserrat" w:hAnsi="Montserrat"/>
        </w:rPr>
        <w:t xml:space="preserve">, integra el capítulo de gasto (Cve_Capítulo) y está definido por el primer digito de la partida y seguido por tres ceros, son ocho capítulos de gasto; en la columna </w:t>
      </w:r>
      <w:r w:rsidR="00D6031E" w:rsidRPr="00450F6F">
        <w:rPr>
          <w:rFonts w:ascii="Montserrat" w:hAnsi="Montserrat"/>
        </w:rPr>
        <w:t>O</w:t>
      </w:r>
      <w:r w:rsidRPr="00450F6F">
        <w:rPr>
          <w:rFonts w:ascii="Montserrat" w:hAnsi="Montserrat"/>
        </w:rPr>
        <w:t xml:space="preserve">, se anota la clave del concepto (Cve_Concepto), el cual está definido por los dos primeros dígitos de la partida y seguido por dos </w:t>
      </w:r>
      <w:r w:rsidR="00D6031E" w:rsidRPr="00450F6F">
        <w:rPr>
          <w:rFonts w:ascii="Montserrat" w:hAnsi="Montserrat"/>
        </w:rPr>
        <w:t>ceros; por último, la columna P</w:t>
      </w:r>
      <w:r w:rsidRPr="00450F6F">
        <w:rPr>
          <w:rFonts w:ascii="Montserrat" w:hAnsi="Montserrat"/>
        </w:rPr>
        <w:t xml:space="preserve"> registra la partida genérica o especifica (</w:t>
      </w:r>
      <w:proofErr w:type="spellStart"/>
      <w:r w:rsidRPr="00450F6F">
        <w:rPr>
          <w:rFonts w:ascii="Montserrat" w:hAnsi="Montserrat"/>
        </w:rPr>
        <w:t>Cve_Partida</w:t>
      </w:r>
      <w:proofErr w:type="spellEnd"/>
      <w:r w:rsidRPr="00450F6F">
        <w:rPr>
          <w:rFonts w:ascii="Montserrat" w:hAnsi="Montserrat"/>
        </w:rPr>
        <w:t xml:space="preserve"> genérica </w:t>
      </w:r>
      <w:proofErr w:type="spellStart"/>
      <w:r w:rsidRPr="00450F6F">
        <w:rPr>
          <w:rFonts w:ascii="Montserrat" w:hAnsi="Montserrat"/>
        </w:rPr>
        <w:t>ó</w:t>
      </w:r>
      <w:proofErr w:type="spellEnd"/>
      <w:r w:rsidRPr="00450F6F">
        <w:rPr>
          <w:rFonts w:ascii="Montserrat" w:hAnsi="Montserrat"/>
        </w:rPr>
        <w:t xml:space="preserve"> partida específica) que es la variable registro y puede aplicar de acuerdo al catálogo establecido para el año 201</w:t>
      </w:r>
      <w:r w:rsidR="00D6031E" w:rsidRPr="00450F6F">
        <w:rPr>
          <w:rFonts w:ascii="Montserrat" w:hAnsi="Montserrat"/>
        </w:rPr>
        <w:t>8</w:t>
      </w:r>
      <w:r w:rsidRPr="00450F6F">
        <w:rPr>
          <w:rFonts w:ascii="Montserrat" w:hAnsi="Montserrat"/>
        </w:rPr>
        <w:t xml:space="preserve"> (véase Cuadro No 1). Cabe mencionar que para integrar el archivo se deben de respetar las claves del </w:t>
      </w:r>
      <w:r w:rsidR="00781114" w:rsidRPr="00450F6F">
        <w:rPr>
          <w:rFonts w:ascii="Montserrat" w:hAnsi="Montserrat"/>
        </w:rPr>
        <w:t>catálogo</w:t>
      </w:r>
      <w:r w:rsidRPr="00450F6F">
        <w:rPr>
          <w:rFonts w:ascii="Montserrat" w:hAnsi="Montserrat"/>
        </w:rPr>
        <w:t xml:space="preserve"> (capítulos, conceptos y partidas</w:t>
      </w:r>
      <w:r w:rsidR="00D6031E" w:rsidRPr="00450F6F">
        <w:rPr>
          <w:rFonts w:ascii="Montserrat" w:hAnsi="Montserrat"/>
        </w:rPr>
        <w:t>).</w:t>
      </w:r>
    </w:p>
    <w:p w:rsidR="000B612F" w:rsidRPr="00450F6F" w:rsidRDefault="000A1286" w:rsidP="000B612F">
      <w:pPr>
        <w:jc w:val="center"/>
        <w:rPr>
          <w:rFonts w:ascii="Montserrat" w:hAnsi="Montserrat"/>
          <w:color w:val="B8985B" w:themeColor="accent5" w:themeShade="BF"/>
        </w:rPr>
      </w:pPr>
      <w:r w:rsidRPr="00450F6F">
        <w:rPr>
          <w:rFonts w:ascii="Montserrat" w:hAnsi="Montserrat"/>
          <w:b/>
          <w:color w:val="B8985B" w:themeColor="accent5" w:themeShade="BF"/>
        </w:rPr>
        <w:t>Cuadro No 1</w:t>
      </w:r>
      <w:r w:rsidR="000B612F" w:rsidRPr="00450F6F">
        <w:rPr>
          <w:rFonts w:ascii="Montserrat" w:hAnsi="Montserrat"/>
          <w:b/>
          <w:color w:val="B8985B" w:themeColor="accent5" w:themeShade="BF"/>
        </w:rPr>
        <w:t xml:space="preserve">: </w:t>
      </w:r>
      <w:r w:rsidR="00CE7A79" w:rsidRPr="00450F6F">
        <w:rPr>
          <w:rFonts w:ascii="Montserrat" w:hAnsi="Montserrat"/>
          <w:b/>
          <w:color w:val="B8985B" w:themeColor="accent5" w:themeShade="BF"/>
        </w:rPr>
        <w:t>Claves del Clasificador por Objeto del Gasto</w:t>
      </w:r>
    </w:p>
    <w:tbl>
      <w:tblPr>
        <w:tblW w:w="103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1294"/>
        <w:gridCol w:w="1481"/>
        <w:gridCol w:w="6405"/>
      </w:tblGrid>
      <w:tr w:rsidR="00D843BA" w:rsidRPr="00D543FC" w:rsidTr="00D843BA">
        <w:trPr>
          <w:trHeight w:val="655"/>
        </w:trPr>
        <w:tc>
          <w:tcPr>
            <w:tcW w:w="11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13322B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 xml:space="preserve">Cve_Capítulo </w:t>
            </w:r>
          </w:p>
        </w:tc>
        <w:tc>
          <w:tcPr>
            <w:tcW w:w="1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13322B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 xml:space="preserve">Cve_Concepto </w:t>
            </w:r>
          </w:p>
        </w:tc>
        <w:tc>
          <w:tcPr>
            <w:tcW w:w="14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13322B"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proofErr w:type="spellStart"/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Cve_Partida</w:t>
            </w:r>
            <w:proofErr w:type="spellEnd"/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 xml:space="preserve"> genérica </w:t>
            </w:r>
            <w:proofErr w:type="spellStart"/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ó</w:t>
            </w:r>
            <w:proofErr w:type="spellEnd"/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 xml:space="preserve"> partida específica</w:t>
            </w:r>
          </w:p>
        </w:tc>
        <w:tc>
          <w:tcPr>
            <w:tcW w:w="6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808080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Descripción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single" w:sz="4" w:space="0" w:color="FFFFFF" w:themeColor="background1"/>
              <w:left w:val="single" w:sz="4" w:space="0" w:color="003300"/>
              <w:bottom w:val="single" w:sz="4" w:space="0" w:color="FFFFFF" w:themeColor="background1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Salud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990033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990033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990033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990033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FFFFFF"/>
                <w:sz w:val="14"/>
                <w:szCs w:val="14"/>
                <w:lang w:eastAsia="es-MX"/>
              </w:rPr>
              <w:t>Gasto corriente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single" w:sz="4" w:space="0" w:color="FFFFFF" w:themeColor="background1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single" w:sz="4" w:space="0" w:color="FFFFFF" w:themeColor="background1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single" w:sz="4" w:space="0" w:color="FFFFFF" w:themeColor="background1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single" w:sz="4" w:space="0" w:color="FFFFFF" w:themeColor="background1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Personales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Remuneraciones al personal de carácter permanente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1110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Dietas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1120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Haberes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1130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Sueldos base al personal permanente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1140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Remuneraciones por adscripción laboral en el extranjero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Remuneraciones al personal de carácter transitorio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Honorarios asimilables a salarios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Sueldos base al personal eventual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12201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 xml:space="preserve">Remuneraciones al personal eventual 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12202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Compensaciones a sustitutos de profesores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Retribuciones por servicios de carácter social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12301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Retribuciones por servicios en período de formación profesional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Retribución a los representantes de los trabajadores y de los patrones en la Junta de Conciliación y Arbitraje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Remuneraciones adicionales y especiales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Primas por años de servicios efectivos prestados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Prima quinquenal por años de servicios efectivos prestados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Acreditación por años de servicio en la docencia y al personal administrativo de las instituciones de educación superior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Prima de perseverancia por años de servicio activo en el Ejército, Fuerza Aérea y Armada Mexicanos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13104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Antigüedad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Primas de vacaciones, dominical y gratificación de fin de año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13201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Primas de vacaciones y dominical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13202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Gratificación de fin de año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Horas extraordinarias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Compensaciones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Acreditación por titulación en la docencia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Acreditación al personal docente por años de estudio de licenciatura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Compensaciones por servicios especiales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Compensaciones por servicios eventuales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Compensaciones de retiro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Compensaciones de servicios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13407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Compensaciones adicionales por servicios especiales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13408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docentes, pedagógicas genéricas y específicas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13409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Compensación por adquisición de material didáctico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Compensación por actualización y formación académica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13411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Compensaciones a médicos residentes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13412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contingentes para el personal radicado en el extranjero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13413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FF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0000"/>
                <w:sz w:val="14"/>
                <w:szCs w:val="14"/>
                <w:lang w:eastAsia="es-MX"/>
              </w:rPr>
              <w:t>Asignaciones para la conclusión de servicios en la Administración Pública Federal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13414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conforme al régimen laboral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proofErr w:type="spellStart"/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Sobrehaberes</w:t>
            </w:r>
            <w:proofErr w:type="spellEnd"/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Asignaciones de técnico, de mando, por comisión, de vuelo y de técnico especial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13601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de técnico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13602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de mando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13603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por comisión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13604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de vuelo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13605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de técnico especial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Honorarios especiales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Participaciones por vigilancia en el cumplimiento de las leyes y custodia de valores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Seguridad Social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Aportaciones de seguridad social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al ISSSTE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al ISSFAM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al IMSS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14104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de seguridad social contractuales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14105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al seguro de cesantía en edad avanzada y vejez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Aportaciones a fondos de vivienda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14201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al FOVISSSTE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14202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al INFONAVIT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Aportaciones al sistema para el retiro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14301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al sistema de ahorro para el retiro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14302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Depósitos para el ahorro solidario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Aportaciones para seguros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14401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Cuotas para el seguro de vida del personal civil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14402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Cuotas para el seguro de vida del personal militar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14403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Cuotas para el seguro de gastos médicos del personal civil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14404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Cuotas para el seguro de separación individualizado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14405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Cuotas para el seguro colectivo de retiro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14406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Seguro de responsabilidad civil, asistencia legal y otros seguros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Otras prestaciones sociales y económicas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Cuotas para el fondo de ahorro y fondo de trabajo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Cuotas para el fondo de ahorro del personal civil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Cuotas para el fondo de ahorro de generales, almirantes, jefes y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Cuotas para el fondo de trabajo del personal del Ejército, Fuerza Aérea y Armada Mexicanos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Indemnizaciones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15201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Indemnizaciones por accidentes en el trabajo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15202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 xml:space="preserve"> Pago de liquidaciones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Prestaciones y haberes de retiro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Prestaciones contractuales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15401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Prestaciones establecidas por condiciones generales de trabajo o contratos colectivos de trabajo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15402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Compensación garantizada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15403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adicionales al sueldo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Apoyos a la capacitación de los servidores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Otras prestaciones sociales y económicas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Otras prestaciones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Pago extraordinario por riesgo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Previsiones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Previsiones de carácter laboral, económica y de seguridad social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Incrementos a las percepciones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Creación de plazas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Otras medidas de carácter laboral y económico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16104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Previsiones para aportaciones al ISSSTE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16105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Previsiones para aportaciones al FOVISSSTE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16106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Previsiones para aportaciones al Sistema de Ahorro para el Retiro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16107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Previsiones para aportaciones al seguro de cesantía en edad avanzada y vejez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16108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Previsiones para los depósitos al ahorro solidario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FF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0000"/>
                <w:sz w:val="14"/>
                <w:szCs w:val="14"/>
                <w:lang w:eastAsia="es-MX"/>
              </w:rPr>
              <w:t>16109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FF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0000"/>
                <w:sz w:val="14"/>
                <w:szCs w:val="14"/>
                <w:lang w:eastAsia="es-MX"/>
              </w:rPr>
              <w:t>Previsiones por adecuaciones a las estructuras ocupacionales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Pago de estímulos a servidores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Estímulos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17101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Estímulos por productividad y eficiencia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17102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Estímulos al personal operativo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1720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Recompensas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Materiales y Suministros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Materiales de administración, emisión de documentos y arts.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Materiales, útiles y equipos menores de oficina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Materiales y útiles de impresión y reproducción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 estadístico y geográfico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Materiales, útiles y equipos menores de tecnologías de la información y comunicaciones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Material impreso e información digital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21501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 de apoyo informativo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21502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 para información en actividades de investigación científica y tecnológica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 de limpieza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Materiales y útiles de enseñanza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Materiales para el registro e identificación de bienes y personas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Alimentos y Utensilios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Productos alimenticios para personas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alimenticios para el Ejército, Fuerza Aérea y Armada Mexicanos, y para los efectivos que participen en programas de seguridad pública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alimenticios para personas derivado de la prestación de servicios públicos en unidades de salud, educativas, de readaptación social y otras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alimenticios para el personal que realiza labores en campo o de supervisión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22104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alimenticios para el personal en las instalaciones de las dependencias y entidades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22105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alimenticios para la población en caso de desastres naturales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22106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alimenticios para el personal derivado de actividades extraordinarias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alimenticios para animales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Utensilios para el servicio de alimentación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Materias primas y de producción y comercialización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alimenticios, agropecuarios y forestales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Insumos textiles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de papel, cartón e impresos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Combustibles, lubricantes, aditivos, carbón y sus derivados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químicos, farmacéuticos y de laboratorio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metálicos y a base de minerales no metálicos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de cuero, piel, plástico y hule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Mercancías adquiridas para su comercialización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productos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productos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Petróleo, gas y sus derivados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Materiales y artículos de construcción y de reparación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minerales no metálicos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Cemento y productos de concreto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Cal, yeso y productos de yeso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Madera y productos de madera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Vidrio y productos de vidrio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 eléctrico y electrónico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Artículos metálicos para la construcción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Materiales complementarios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materiales y artículos de construcción y reparación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Productos químicos, farmacéuticos y de laboratorio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químicos básicos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Fertilizantes, pesticidas y otros agroquímicos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Medicinas y productos farmacéuticos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Materiales, accesorios y suministros médicos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Materiales, accesorios y suministros de laboratorio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Fibras sintéticas, hules, plásticos y derivados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productos químicos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Combustibles, lubricantes y aditivos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Combustibles, lubricantes y aditivos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Combustibles, lubricantes y aditivos para vehículos terrestres, aéreos, marítimos, lacustres y fluviales destinados a la ejecución de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Combustibles, lubricantes y aditivos para vehículos terrestres, aéreos, marítimos, lacustres y fluviales destinados a servicios públicos y la operación de programas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Combustibles, lubricantes y aditivos para vehículos terrestres, aéreos, marítimos, lacustres y fluviales destinados a servicios administrativos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26104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Combustibles, lubricantes y aditivos para vehículos terrestres, aéreos, marítimos, lacustres y fluviales asignados a servidores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26105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Combustibles, lubricantes y aditivos para maquinaria, equipo de producción y servicios administrativos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26106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PIDIREGAS cargos variables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26107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Combustibles nacionales para plantas productivas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26108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Combustibles de importación para plantas productivas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Carbón y sus derivados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Vestuario, blancos, prendas de protección y artículos deportivos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Vestuario y uniformes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Prendas de seguridad y protección personal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Artículos deportivos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textiles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Blancos y otros productos textiles, excepto prendas de vestir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Materiales y suministros para seguridad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2810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Sustancias y materiales explosivos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2820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Materiales de seguridad pública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2830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Prendas de protección para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Herramientas, refacciones y accesorios menores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Herramientas menores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Refacciones y accesorios menores de edificios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Refacciones y accesorios menores de mobiliario y equipo de administración, educacional y recreativo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Refacciones y accesorios menores de equipo de cómputo y tecnologías de la información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Refacciones y accesorios menores de equipo e instrumental médico y de laboratorio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Refacciones y accesorios menores de equipo de transporte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Refacciones y accesorios menores de equipo de defensa y seguridad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Refacciones y accesorios menores de maquinaria y otros equipos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Refacciones y accesorios menores otros bienes muebles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Generales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básicos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Energía eléctrica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Agua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Telefonía tradicional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Telefonía celular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de telecomunicaciones y satélites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31601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 de radiolocalización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31602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telecomunicaciones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31603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internet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acceso de Internet, redes y procesamiento de información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postales y telegráficos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31801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 postal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31802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 telegráfico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integrales y otros servicios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integrales de telecomunicación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Contratación de otros servicios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31903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generales para planteles educativos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31904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integrales de infraestructura de cómputo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de arrendamiento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terrenos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edificios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Arrendamiento de mobiliario y equipo de administración, educacional y recreativo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32301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equipo y bienes informáticos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32302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mobiliario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32303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equipo de telecomunicaciones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equipo e instrumental médico y de laboratorio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Arrendamiento de equipo de transporte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32501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vehículos terrestres, aéreos, marítimos, lacustres y fluviales para la ejecución de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32502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vehículos terrestres, aéreos, marítimos, lacustres y fluviales para servicios públicos y la operación de programas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32503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vehículos terrestres, aéreos, marítimos, lacustres y fluviales para servicios administrativos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32504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vehículos terrestres, aéreos, marítimos, lacustres y fluviales para desastres naturales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32505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vehículos terrestres, aéreos, marítimos, lacustres y fluviales para servidores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maquinaria, otros equipos y herramientas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activos intangibles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financiero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arrendamientos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sustancias y productos químicos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PIDIREGAS cargos fijos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32903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Arrendamientos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profesionales, científicos, técnicos y otros servicios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legales, de contabilidad, auditoría y relacionados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Asesorías asociadas a convenios, tratados o acuerdos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Asesorías por controversias en el marco de los tratados internacionales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Consultorías para programas o proyectos financiados por organismos internacionales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33104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Otras asesorías para la operación de programas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33105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relacionados con procedimientos jurisdiccionales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diseño, arquitectura, ingeniería y actividades relacionadas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de consultoría administrativa, procesos, técnica y en tecnologías de la información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33301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desarrollo de aplicaciones informáticas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33302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estadísticos y geográficos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33303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relacionados con certificación de procesos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33304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mantenimiento de aplicaciones informáticas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capacitación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investigación científica y desarrollo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de apoyo administrativo, traducción, fotocopiado e impresión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33601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relacionados con traducciones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33602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servicios comerciales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33603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Impresiones de documentos oficiales para la prestación de servicios públicos, identificación, formatos administrativos y fiscales, formas valoradas, certificados y títulos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33604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Impresión y elaboración de material informativo derivado de la operación y administración de las dependencias y entidades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33605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Información en medios masivos derivada de la operación y administración de las dependencias y entidades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33606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digitalización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de protección y seguridad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33701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33702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en actividades de seguridad y logística del Estado Mayor Presidencial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vigilancia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profesionales, científicos y técnicos integrales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Subcontratación de servicios con terceros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Proyectos para prestación de servicios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33903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integrales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33904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derivadas de proyectos de asociación público privada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financieros, bancarios y comerciales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financieros y bancarios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cobranza, investigación crediticia y similar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recaudación, traslado y custodia de valores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Seguros de responsabilidad patrimonial y fianzas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Seguro de bienes patrimoniales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Almacenaje, envase y embalaje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Fletes y maniobras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Comisiones por ventas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financieros, bancarios y comerciales integrales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de instalación, reparación, mantenimiento y conservación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Conservación y mantenimiento menor de inmuebles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Instalación, reparación y mantenimiento de mobiliario y equipo de administración, educacional y recreativo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Instalación, reparación y mantenimiento de equipo de cómputo y tecnología de la información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Instalación, reparación y mantenimiento de equipo e instrumental médico y de laboratorio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Reparación y mantenimiento de equipo de transporte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Reparación y mantenimiento de equipo de defensa y seguridad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Instalación, reparación y mantenimiento de maquinaria, otros equipos y herramienta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35701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Mantenimiento y conservación de maquinaria y equipo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35702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Mantenimiento y conservación de plantas e instalaciones productivas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limpieza y manejo de desechos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jardinería y fumigación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de comunicación social y publicidad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Difusión por radio, televisión y otros medios de mensajes sobre programas y actividades gubernamentales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Difusión por radio, televisión y otros medios de mensajes comerciales para promover la venta de bienes o servicios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creatividad, preproducción y producción de publicidad, excepto Internet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revelado de fotografías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la industria fílmica, del sonido y del video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 de creación y difusión de contenido exclusivamente a través de Internet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servicios de información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de traslado y viáticos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Pasajes aéreos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aéreos nacionales para labores en campo y de supervisión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aéreos nacionales asociados a los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aéreos nacionales asociados a desastres naturales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37104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aéreos nacionales para servidores públicos de mando en el desempeño de comisiones y funciones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37105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aéreos internacionales asociados a los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37106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aéreos internacionales para servidores públicos en el desempeño de comisiones y funciones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Pasajes terrestres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37201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nacionales para labores en campo y de supervisión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37202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nacionales asociados a los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37203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nacionales asociados a desastres naturales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37204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nacionales para servidores públicos de mando en el desempeño de comisiones y funciones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37205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internacionales asociados a los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37206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internacionales para servidores públicos en el desempeño de comisiones y funciones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37207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nacionales por medio electrónico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Pasajes marítimos, lacustres y fluviales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37301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nacionales para labores en campo y de supervisión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37302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nacionales asociados a los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37303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nacionales asociados a desastres naturales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37304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nacionales para servidores públicos de mando en el desempeño de comisiones y funciones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Autotransporte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Viáticos en el país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37501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Viáticos nacionales para labores en campo y de supervisión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37502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Viáticos nacionales asociados a los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37503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Viáticos nacionales asociados a desastres naturales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37504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Viáticos nacionales para servidores públicos en el desempeño de funciones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Viáticos en el extranjero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37601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Viáticos en el extranjero asociados a los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37602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Viáticos en el extranjero para servidores públicos en el desempeño de comisiones y funciones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de instalación y traslado de menaje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integrales de traslado y viáticos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37801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integrales nacionales para servidores públicos en el desempeño de comisiones y funciones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37802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integrales en el extranjero para servidores públicos en el desempeño de comisiones y funciones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servicios de traslado y hospedaje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Gastos de ceremonial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de ceremonial del titular del Ejecutivo Federal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de ceremonial de los titulares de las dependencias y entidades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inherentes a la investidura presidencial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de orden social y cultural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Congresos y convenciones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Exposiciones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de representación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Servicios Generales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funerarios y de cementerios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Impuestos y derechos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39201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Impuestos y derechos de exportación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39202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impuestos y derechos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Impuestos y derechos de importación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Sentencias y resoluciones por autoridad competente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39401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Erogaciones por resoluciones por autoridad competente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39402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Indemnizaciones por expropiación de predios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39403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Otras asignaciones derivadas de resoluciones de ley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Penas, multas, accesorios y actualizaciones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gastos por responsabilidades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39601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Pérdidas del erario federal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39602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gastos por responsabilidades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Utilidades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Impuesto sobre nóminas y otros que se deriven de una relación laboral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servicios generales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de las Comisiones Internacionales de Límites y Aguas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de las oficinas del Servicio Exterior Mexicano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39904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Participaciones en Órganos de Gobierno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39905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Actividades de Coordinación con el Presidente Electo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39906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Corporativos prestados por las Entidades Paraestatales a sus organismos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39907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prestados entre Organismos de una Entidad Paraestatal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39908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Erogaciones por cuenta de terceros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39909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Erogaciones recuperables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39910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Apertura de Fondo Rotatorio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Transferencias, Asignaciones, Subsidios y Otras Ayudas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Transferencias internas y asignaciones al sector público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presupuestarias al Poder Ejecutivo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presupuestarias al Poder Legislativo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presupuestarias al Poder Judicial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presupuestarias a Órganos Autónomos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internas otorgadas a entidades paraestatales no empresariales y no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internas otorgadas a entidades paraestatales empresariales y no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internas otorgadas a fideicomisos públicos empresariales y no financieros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internas otorgadas a instituciones paraestatales públicas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internas otorgadas a fideicomisos públicos financieros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Transferencias al resto del sector público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otorgadas a entidades paraestatales no empresariales y no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otorgadas para entidades paraestatales empresariales y no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otorgadas para instituciones paraestatales públicas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otorgadas a entidades federativas y municipios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a fideicomisos de entidades federativas y municipios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Subsidios y Subvenciones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Subsidios a la producción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Subsidios a la distribución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Subsidios a la inversión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Subsidios a la prestación de servicios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Subsidios para cubrir diferenciales de tasas de interés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Subsidios a la vivienda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Subvenciones al consumo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Subsidios a las Entidades Federativas y Municipios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Subsidios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Subsidios para capacitación y becas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Subsidios a fideicomisos privados y estatales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Ayudas Sociales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Ayudas sociales a personas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relacionados con actividades culturales, deportivas y de ayuda extraordinaria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por servicios de traslado de personas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Premios, recompensas, pensiones de gracia y pensión recreativa estudiantil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44104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Premios, estímulos, recompensas, becas y seguros a deportistas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44105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Apoyo a voluntarios que participan en diversos programas federales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44106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Compensaciones por servicios de carácter social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Becas y otras ayudas para programas de capacitación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Ayudas sociales a instituciones de enseñanza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Ayudas sociales a actividades científicas o académicas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44401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Apoyos a la investigación científica y tecnológica de instituciones académicas y sector público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44402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Apoyos a la investigación científica y tecnológica en instituciones sin fines de lucro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Ayudas sociales a instituciones sin fines de lucro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Ayudas sociales a cooperativas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Ayudas sociales a entidades de interés público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Ayudas por desastres naturales y otros siniestros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lastRenderedPageBreak/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Pensiones y Jubilaciones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Pensiones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Jubilaciones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45201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Pago de pensiones y jubilaciones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45202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Pago de pensiones y jubilaciones contractuales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45203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para el pago de pensiones y jubilaciones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Otras pensiones y jubilaciones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Pago de sumas aseguradas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Prestaciones económicas distintas de pensiones y jubilaciones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Transferencias a Fideicomisos, Mandatos y Otros Análogos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Transferencias a fideicomisos del Poder Ejecutivo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a fideicomisos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a mandatos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a fideicomisos del Poder Legislativo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a fideicomisos del Poder Judicial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a fideicomisos públicos de entidades paraestatales no empresariales y no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a fideicomisos públicos de entidades paraestatales empresariales y no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a fideicomisos de instituciones públicas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Otras transferencias a fideicomisos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Transferencias a la Seguridad Social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Transferencias por obligación de ley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47101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Trasferencias para cuotas y aportaciones de seguridad social para el IMSS, ISSSTE e ISSFAM por obligación del Estado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47102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para cuotas y aportaciones a los seguros de retiro, cesantía en edad avanzada y vejez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Donativos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Donativos a instituciones sin fines de lucro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Donativos a entidades federativas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Donativos a fideicomisos privados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Donativos a fideicomisos estatales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Donativos internacionales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Transferencias al Exterior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4910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para gobiernos extranjeros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Transferencias para organismos internacionales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49201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Cuotas y aportaciones a organismos internacionales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49202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Otras aportaciones internacionales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4930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para el sector privado externo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Inversiones Financieras y Otras Provisiones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Inversiones para el Fomento de Actividades Productivas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7110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Créditos otorgados por entidades federativas y municipios al sector social y privado para el fomento de actividades productivas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Créditos otorgados por las entidades federativas a municipios para el fomento de actividades productivas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Acciones y Participaciones de Capital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Acciones y participaciones de capital en entidades paraestatales no empresariales y no financieras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Acciones y participaciones de capital en entidades paraestatales empresariales y no financieras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Acciones y participaciones de capital en instituciones paraestatales públicas financieras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Acciones y participaciones de capital en el sector privado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Acciones y participaciones de capital en organismos internacionales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Acciones y participaciones de capital en el sector externo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Acciones y participaciones de capital en el sector público con fines de gestión de liquidez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Acciones y participaciones de capital en el sector privado con fines de gestión de liquidez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Acciones y participaciones de capital en el sector externo con fines de gestión de liquidez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Compra de Títulos y Valores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Bonos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Valores representativos de deuda adquiridos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Valores representativos de deuda adquiridos con fines de gestión de liquidez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Obligaciones negociables adquiridas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Obligaciones negociables adquiridas con fines de gestión de liquidez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valores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Fideicomisos para adquisición de títulos de crédito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Adquisición de acciones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73903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Adquisición de otros valores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Concesión de Préstamos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Concesión de préstamos a entidades paraestatales no empresariales y no financieras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Concesión de préstamos a entidades paraestatales empresariales y no financieras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Concesión de préstamos a instituciones paraestatales públicas financieras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Concesión de préstamos a entidades federativas y municipios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Concesión de préstamos al sector privado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74501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Créditos directos para actividades productivas otorgados al sector privado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74502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Fideicomisos para financiamiento de obras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74503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Fideicomisos para financiamientos agropecuarios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74504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Fideicomisos para financiamientos industriales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74505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Fideicomisos para financiamientos al comercio y otros servicios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74506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Fideicomisos para financiamientos de vivienda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Concesión de préstamos al sector externo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Concesión de préstamos al sector público con fines de gestión de liquidez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Concesión de préstamos al sector privado con fines de gestión de liquidez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Concesión de préstamos al sector externo con fines de gestión de liquidez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Inversiones en Fideicomisos, Mandatos y Otros Análogos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Inversiones en fideicomisos del Poder Ejecutivo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Inversiones en fideicomisos del Poder Legislativo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Inversiones en fideicomisos del Poder Judicial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Inversiones en fideicomisos públicos no empresariales y no financieros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Inversiones en fideicomisos públicos empresariales y no financieros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Inversiones en fideicomisos públicos financieros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75601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Inversiones en fideicomisos públicos considerados entidades paraestatales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75602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Inversiones en mandatos y otros análogos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Inversiones en fideicomisos de entidades federativas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Inversiones en fideicomisos de municipios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000000" w:fill="FFFFFF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000000" w:fill="FFFFFF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FF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0000"/>
                <w:sz w:val="14"/>
                <w:szCs w:val="14"/>
                <w:lang w:eastAsia="es-MX"/>
              </w:rPr>
              <w:t>Otras inversiones en fideicomisos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Otras Inversiones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7610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Depósitos a largo plazo en moneda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7620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Depósitos a largo plazo en moneda extranjera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Provisiones para Contingencias y Otras Erogaciones Especiales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7910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Contingencias por fenómenos naturales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7920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Contingencias socioeconómicas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Otras erogaciones especiales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79901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Erogaciones contingentes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nil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7900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79902</w:t>
            </w:r>
          </w:p>
        </w:tc>
        <w:tc>
          <w:tcPr>
            <w:tcW w:w="6405" w:type="dxa"/>
            <w:tcBorders>
              <w:top w:val="nil"/>
              <w:left w:val="nil"/>
              <w:bottom w:val="nil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Provisiones para Erogaciones Especiales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single" w:sz="4" w:space="0" w:color="FFFFFF"/>
              <w:left w:val="single" w:sz="4" w:space="0" w:color="003300"/>
              <w:bottom w:val="single" w:sz="4" w:space="0" w:color="FFFFFF"/>
              <w:right w:val="single" w:sz="4" w:space="0" w:color="003300"/>
            </w:tcBorders>
            <w:shd w:val="clear" w:color="000000" w:fill="990033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003300"/>
            </w:tcBorders>
            <w:shd w:val="clear" w:color="000000" w:fill="990033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003300"/>
            </w:tcBorders>
            <w:shd w:val="clear" w:color="000000" w:fill="990033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003300"/>
            </w:tcBorders>
            <w:shd w:val="clear" w:color="000000" w:fill="990033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Gasto de inversión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Bienes Muebles, Inmuebles e Intangibles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Mobiliario y Equipo de Administración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Muebles de oficina y estantería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Muebles, excepto de oficina y estantería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Bienes artísticos, culturales y científicos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Objetos de valor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Equipo de cómputo y de tecnologías de la información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mobiliarios y equipos de administración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Equipo de administración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Adjudicaciones, expropiaciones e indemnizaciones de bienes muebles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Mobiliario y Equipo Educacional y Recreativo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5210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Equipos y aparatos audiovisuales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5220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Aparatos deportivos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5230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Cámaras fotográficas y de video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5290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 mobiliario y equipo educacional y recreativo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Equipo e Instrumental Médico y de Laboratorio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5310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Equipo médico y de laboratorio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5320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Instrumental médico y de laboratorio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Vehículos y Equipo de Transporte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Vehículos y Equipo Terrestre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terrestres, para la ejecución de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terrestres, destinados exclusivamente para desastres naturales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terrestres, destinados a servicios públicos y la operación de programas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54104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terrestres, destinados a servicios administrativos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54105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terrestres, destinados a servidores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Carrocerías y remolques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Equipo aeroespacial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54301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aéreo, para la ejecución de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54302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aéreo, destinados exclusivamente para desastres naturales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54303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aéreo, destinados a servicios públicos y la operación de programas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Equipo ferroviario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Embarcaciones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54501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marítimo, para la ejecución de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54502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marítimo, destinados a servicios públicos y la operación de programas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54503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Construcción de embarcaciones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equipos de transporte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Equipo de Defensa y Seguridad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Equipo de defensa y seguridad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55101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Maquinaria y equipo de defensa y seguridad pública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55102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Equipo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Maquinaria, Otros Equipos y Herramientas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Maquinaria y equipo agropecuario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Maquinaria y equipo industrial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Maquinaria y equipo de construcción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Sistemas de aire acondicionado, calefacción y de refrigeración industrial y comercial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Equipo de comunicación y telecomunicación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Equipos de generación eléctrica, aparatos y accesorios eléctricos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Herramientas y máquinas-herramienta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equipos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Bienes muebles por arrendamiento financiero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bienes muebles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Activos Biológicos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Bovinos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Porcinos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Aves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Ovinos y caprinos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Peces y acuicultura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Equinos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Especies menores y de zoológico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Árboles y plantas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activos biológicos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Bienes Inmuebles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Terrenos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Viviendas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Edificios no residenciales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bienes inmuebles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Adjudicaciones, expropiaciones e indemnizaciones de inmuebles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Bienes inmuebles en la modalidad de proyectos de infraestructura productiva de largo plazo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58903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Bienes inmuebles por arrendamiento financiero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58904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bienes inmuebles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Activos Intangibles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Software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Patentes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Marcas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Derechos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Concesiones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Franquicias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Licencias informáticas e intelectuales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Licencias industriales, comerciales y otras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activos intangibles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Inversión Pública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Obra Pública en Bienes de Dominio Público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Edificación habitacional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Edificación no habitacional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Construcción de obras para el abastecimiento de agua, petróleo, gas, electricidad y telecomunicaciones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División de terrenos y construcción de obras de urbanización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Construcción de vías de comunicación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Otras construcciones de ingeniería civil u obra pesada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Instalaciones y equipamiento en construcciones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Trabajos de acabados en edificaciones y otros trabajos especializados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Obra Pública en Bienes Propios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Edificación habitacional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Obras de construcción para edificios habitacionales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Mantenimiento y rehabilitación de edificaciones habitacionales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Edificación no habitacional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62201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Obras de construcción para edificios no habitacionales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62202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Mantenimiento y rehabilitación de edificaciones no habitacionales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Construcción de obras para el abastecimiento de agua, petróleo, gas, electricidad y telecomunicaciones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62301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Construcción de obras para el abastecimiento de agua, petróleo, gas, electricidad y telecomunicaciones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62302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Mantenimiento y rehabilitación de obras para el abastecimiento de agua, petróleo, gas, electricidad y telecomunicaciones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División de terrenos y construcción de obras de urbanización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62401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 xml:space="preserve">Obras de </w:t>
            </w:r>
            <w:proofErr w:type="spellStart"/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preedificación</w:t>
            </w:r>
            <w:proofErr w:type="spellEnd"/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 xml:space="preserve"> en terrenos de construcción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62402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Construcción de obras de urbanización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62403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Mantenimiento y rehabilitación de obras de urbanización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Construcción de vías de comunicación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62501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Construcción de vías de comunicación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62502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Mantenimiento y rehabilitación de las vías de comunicación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Otras construcciones de ingeniería civil u obra pesada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62601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Otras construcciones de ingeniería civil u obra pesada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62602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Mantenimiento y rehabilitación de otras obras de ingeniería civil u obras pesadas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Instalaciones y equipamiento en construcciones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Trabajos de acabados en edificaciones y otros trabajos especializados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Ensamble y edificación de construcciones prefabricadas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Obras de terminación y acabado de edificios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62903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supervisión de obras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62904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para la liberación de derechos de vía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62905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servicios relacionados con obras públicas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Proyectos Productivos y Acciones de Fomento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6310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Estudios, formulación y evaluación de proyectos productivos no incluidos en conceptos anteriores de este capítulo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6320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Ejecución de proyectos productivos no incluidos en conceptos anteriores de este capítulo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9000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Deuda pública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9000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9900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Adeudos De Ejercicios Fiscales Anteriores (ADEFAS)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9000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9900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9910</w:t>
            </w:r>
          </w:p>
        </w:tc>
        <w:tc>
          <w:tcPr>
            <w:tcW w:w="6405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241FDA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ADEFAS</w:t>
            </w:r>
          </w:p>
        </w:tc>
      </w:tr>
    </w:tbl>
    <w:p w:rsidR="00CE7A79" w:rsidRPr="00450F6F" w:rsidRDefault="00CE7A79" w:rsidP="00B0083E">
      <w:pPr>
        <w:jc w:val="both"/>
        <w:rPr>
          <w:rFonts w:ascii="Montserrat" w:hAnsi="Montserrat"/>
          <w:b/>
        </w:rPr>
      </w:pPr>
    </w:p>
    <w:p w:rsidR="001613C6" w:rsidRPr="00450F6F" w:rsidRDefault="00BA6726" w:rsidP="00B0083E">
      <w:p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t xml:space="preserve">Es importante establecer el mecanismo de cómo utilizar el catalogo para la elección de la variable registro; </w:t>
      </w:r>
      <w:r w:rsidR="00D843BA" w:rsidRPr="00450F6F">
        <w:rPr>
          <w:rFonts w:ascii="Montserrat" w:hAnsi="Montserrat"/>
        </w:rPr>
        <w:t>las partidas genéricas</w:t>
      </w:r>
      <w:r w:rsidRPr="00450F6F">
        <w:rPr>
          <w:rFonts w:ascii="Montserrat" w:hAnsi="Montserrat"/>
        </w:rPr>
        <w:t xml:space="preserve"> se des</w:t>
      </w:r>
      <w:r w:rsidR="00C515A6">
        <w:rPr>
          <w:rFonts w:ascii="Montserrat" w:hAnsi="Montserrat"/>
        </w:rPr>
        <w:t>agregan en partidas específicas y sólo</w:t>
      </w:r>
      <w:r w:rsidRPr="00450F6F">
        <w:rPr>
          <w:rFonts w:ascii="Montserrat" w:hAnsi="Montserrat"/>
        </w:rPr>
        <w:t xml:space="preserve"> se incluyeron en el catálogo aquellas partidas específicas </w:t>
      </w:r>
      <w:r w:rsidR="000A1286" w:rsidRPr="00450F6F">
        <w:rPr>
          <w:rFonts w:ascii="Montserrat" w:hAnsi="Montserrat"/>
        </w:rPr>
        <w:t xml:space="preserve">pertenecientes a un grupo </w:t>
      </w:r>
      <w:r w:rsidRPr="00450F6F">
        <w:rPr>
          <w:rFonts w:ascii="Montserrat" w:hAnsi="Montserrat"/>
        </w:rPr>
        <w:t>mayor a dos</w:t>
      </w:r>
      <w:r w:rsidR="000A1286" w:rsidRPr="00450F6F">
        <w:rPr>
          <w:rFonts w:ascii="Montserrat" w:hAnsi="Montserrat"/>
        </w:rPr>
        <w:t xml:space="preserve"> miembros</w:t>
      </w:r>
      <w:r w:rsidRPr="00450F6F">
        <w:rPr>
          <w:rFonts w:ascii="Montserrat" w:hAnsi="Montserrat"/>
        </w:rPr>
        <w:t xml:space="preserve">, aquellas partidas genéricas que tengan una única variable especifica se quedaran al nivel genérico (sin desagregar). Por ejemplo, si tenemos gasto en la partida específica 11201 Haberes, y siendo esta la única partida que se desagrega de la partida genérica 1120, </w:t>
      </w:r>
      <w:r w:rsidR="00D721E2" w:rsidRPr="00450F6F">
        <w:rPr>
          <w:rFonts w:ascii="Montserrat" w:hAnsi="Montserrat"/>
        </w:rPr>
        <w:t xml:space="preserve">no </w:t>
      </w:r>
      <w:r w:rsidR="000A1286" w:rsidRPr="00450F6F">
        <w:rPr>
          <w:rFonts w:ascii="Montserrat" w:hAnsi="Montserrat"/>
        </w:rPr>
        <w:t>se toma en cuenta</w:t>
      </w:r>
      <w:r w:rsidR="00D721E2" w:rsidRPr="00450F6F">
        <w:rPr>
          <w:rFonts w:ascii="Montserrat" w:hAnsi="Montserrat"/>
        </w:rPr>
        <w:t xml:space="preserve"> y nos quedamos con la clave de</w:t>
      </w:r>
      <w:r w:rsidRPr="00450F6F">
        <w:rPr>
          <w:rFonts w:ascii="Montserrat" w:hAnsi="Montserrat"/>
        </w:rPr>
        <w:t xml:space="preserve"> la “partida genérica”, cuando</w:t>
      </w:r>
      <w:r w:rsidR="000A1286" w:rsidRPr="00450F6F">
        <w:rPr>
          <w:rFonts w:ascii="Montserrat" w:hAnsi="Montserrat"/>
        </w:rPr>
        <w:t xml:space="preserve"> el grupo</w:t>
      </w:r>
      <w:r w:rsidRPr="00450F6F">
        <w:rPr>
          <w:rFonts w:ascii="Montserrat" w:hAnsi="Montserrat"/>
        </w:rPr>
        <w:t xml:space="preserve"> se</w:t>
      </w:r>
      <w:r w:rsidR="000A1286" w:rsidRPr="00450F6F">
        <w:rPr>
          <w:rFonts w:ascii="Montserrat" w:hAnsi="Montserrat"/>
        </w:rPr>
        <w:t>a</w:t>
      </w:r>
      <w:r w:rsidRPr="00450F6F">
        <w:rPr>
          <w:rFonts w:ascii="Montserrat" w:hAnsi="Montserrat"/>
        </w:rPr>
        <w:t xml:space="preserve"> mayor a dos las partidas </w:t>
      </w:r>
      <w:r w:rsidR="000A1286" w:rsidRPr="00450F6F">
        <w:rPr>
          <w:rFonts w:ascii="Montserrat" w:hAnsi="Montserrat"/>
        </w:rPr>
        <w:t>específicas desagregad</w:t>
      </w:r>
      <w:r w:rsidR="00D721E2" w:rsidRPr="00450F6F">
        <w:rPr>
          <w:rFonts w:ascii="Montserrat" w:hAnsi="Montserrat"/>
        </w:rPr>
        <w:t>as</w:t>
      </w:r>
      <w:r w:rsidR="000A1286" w:rsidRPr="00450F6F">
        <w:rPr>
          <w:rFonts w:ascii="Montserrat" w:hAnsi="Montserrat"/>
        </w:rPr>
        <w:t>,</w:t>
      </w:r>
      <w:r w:rsidR="00D721E2" w:rsidRPr="00450F6F">
        <w:rPr>
          <w:rFonts w:ascii="Montserrat" w:hAnsi="Montserrat"/>
        </w:rPr>
        <w:t xml:space="preserve"> se tomaran cualquiera de las claves</w:t>
      </w:r>
      <w:r w:rsidR="000A1286" w:rsidRPr="00450F6F">
        <w:rPr>
          <w:rFonts w:ascii="Montserrat" w:hAnsi="Montserrat"/>
        </w:rPr>
        <w:t xml:space="preserve"> según sea el caso</w:t>
      </w:r>
      <w:r w:rsidRPr="00450F6F">
        <w:rPr>
          <w:rFonts w:ascii="Montserrat" w:hAnsi="Montserrat"/>
        </w:rPr>
        <w:t>.</w:t>
      </w:r>
    </w:p>
    <w:p w:rsidR="00D6031E" w:rsidRPr="00450F6F" w:rsidRDefault="00D721E2" w:rsidP="00D843BA">
      <w:pPr>
        <w:jc w:val="both"/>
        <w:rPr>
          <w:rFonts w:ascii="Montserrat" w:hAnsi="Montserrat"/>
          <w:b/>
          <w:color w:val="B8985B" w:themeColor="accent5" w:themeShade="BF"/>
        </w:rPr>
      </w:pPr>
      <w:r w:rsidRPr="00450F6F">
        <w:rPr>
          <w:rFonts w:ascii="Montserrat" w:hAnsi="Montserrat"/>
        </w:rPr>
        <w:t xml:space="preserve">En </w:t>
      </w:r>
      <w:r w:rsidR="00D843BA">
        <w:rPr>
          <w:rFonts w:ascii="Montserrat" w:hAnsi="Montserrat"/>
        </w:rPr>
        <w:t>el ejemplo de la Figura No 3</w:t>
      </w:r>
      <w:r w:rsidRPr="00450F6F">
        <w:rPr>
          <w:rFonts w:ascii="Montserrat" w:hAnsi="Montserrat"/>
        </w:rPr>
        <w:t xml:space="preserve"> podemos observar que la unidad médica está reportando gasto en la partida genérica </w:t>
      </w:r>
      <w:r w:rsidRPr="00450F6F">
        <w:rPr>
          <w:rFonts w:ascii="Montserrat" w:hAnsi="Montserrat"/>
          <w:b/>
        </w:rPr>
        <w:t xml:space="preserve">1130 </w:t>
      </w:r>
      <w:r w:rsidRPr="00450F6F">
        <w:rPr>
          <w:rFonts w:ascii="Montserrat" w:hAnsi="Montserrat"/>
        </w:rPr>
        <w:t>(</w:t>
      </w:r>
      <w:proofErr w:type="spellStart"/>
      <w:r w:rsidRPr="00450F6F">
        <w:rPr>
          <w:rFonts w:ascii="Montserrat" w:hAnsi="Montserrat"/>
        </w:rPr>
        <w:t>Cve_Partida</w:t>
      </w:r>
      <w:proofErr w:type="spellEnd"/>
      <w:r w:rsidRPr="00450F6F">
        <w:rPr>
          <w:rFonts w:ascii="Montserrat" w:hAnsi="Montserrat"/>
        </w:rPr>
        <w:t xml:space="preserve"> genérica </w:t>
      </w:r>
      <w:proofErr w:type="spellStart"/>
      <w:r w:rsidRPr="00450F6F">
        <w:rPr>
          <w:rFonts w:ascii="Montserrat" w:hAnsi="Montserrat"/>
        </w:rPr>
        <w:t>ó</w:t>
      </w:r>
      <w:proofErr w:type="spellEnd"/>
      <w:r w:rsidRPr="00450F6F">
        <w:rPr>
          <w:rFonts w:ascii="Montserrat" w:hAnsi="Montserrat"/>
        </w:rPr>
        <w:t xml:space="preserve"> partida específica) Sueldos base al personal permanente (no se integra a nivel de partida específica porque solo es una), el cual pertenece al concepto </w:t>
      </w:r>
      <w:r w:rsidRPr="00450F6F">
        <w:rPr>
          <w:rFonts w:ascii="Montserrat" w:hAnsi="Montserrat"/>
          <w:b/>
        </w:rPr>
        <w:t xml:space="preserve">1100 </w:t>
      </w:r>
      <w:r w:rsidRPr="00450F6F">
        <w:rPr>
          <w:rFonts w:ascii="Montserrat" w:hAnsi="Montserrat"/>
        </w:rPr>
        <w:t xml:space="preserve">(Cve_Concepto) Remuneraciones al personal de carácter permanente y al Capítulo </w:t>
      </w:r>
      <w:r w:rsidRPr="00450F6F">
        <w:rPr>
          <w:rFonts w:ascii="Montserrat" w:hAnsi="Montserrat"/>
          <w:b/>
        </w:rPr>
        <w:t>1000</w:t>
      </w:r>
      <w:r w:rsidR="001613C6" w:rsidRPr="00450F6F">
        <w:rPr>
          <w:rFonts w:ascii="Montserrat" w:hAnsi="Montserrat"/>
        </w:rPr>
        <w:t xml:space="preserve"> (Cve_Capítulo)</w:t>
      </w:r>
      <w:r w:rsidRPr="00450F6F">
        <w:rPr>
          <w:rFonts w:ascii="Montserrat" w:hAnsi="Montserrat"/>
        </w:rPr>
        <w:t xml:space="preserve"> Servicios personales.</w:t>
      </w:r>
    </w:p>
    <w:p w:rsidR="00CE7A79" w:rsidRPr="00450F6F" w:rsidRDefault="00D843BA" w:rsidP="001613C6">
      <w:pPr>
        <w:jc w:val="center"/>
        <w:rPr>
          <w:rFonts w:ascii="Montserrat" w:hAnsi="Montserrat"/>
          <w:b/>
          <w:color w:val="B8985B" w:themeColor="accent5" w:themeShade="BF"/>
        </w:rPr>
      </w:pPr>
      <w:r w:rsidRPr="00450F6F">
        <w:rPr>
          <w:rFonts w:ascii="Montserrat" w:hAnsi="Montserrat"/>
          <w:noProof/>
          <w:lang w:eastAsia="es-MX"/>
        </w:rPr>
        <w:drawing>
          <wp:anchor distT="0" distB="0" distL="114300" distR="114300" simplePos="0" relativeHeight="251681792" behindDoc="0" locked="0" layoutInCell="1" allowOverlap="1" wp14:anchorId="37A05456" wp14:editId="1CD0352C">
            <wp:simplePos x="0" y="0"/>
            <wp:positionH relativeFrom="margin">
              <wp:align>center</wp:align>
            </wp:positionH>
            <wp:positionV relativeFrom="paragraph">
              <wp:posOffset>535940</wp:posOffset>
            </wp:positionV>
            <wp:extent cx="6332220" cy="2266950"/>
            <wp:effectExtent l="323850" t="323850" r="316230" b="32385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894"/>
                    <a:stretch/>
                  </pic:blipFill>
                  <pic:spPr bwMode="auto">
                    <a:xfrm>
                      <a:off x="0" y="0"/>
                      <a:ext cx="6332220" cy="226695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613C6" w:rsidRPr="00450F6F">
        <w:rPr>
          <w:rFonts w:ascii="Montserrat" w:hAnsi="Montserrat"/>
          <w:b/>
          <w:color w:val="B8985B" w:themeColor="accent5" w:themeShade="BF"/>
        </w:rPr>
        <w:t>Figura No 3: Integración de las Claves del</w:t>
      </w:r>
      <w:r>
        <w:rPr>
          <w:rFonts w:ascii="Montserrat" w:hAnsi="Montserrat"/>
          <w:b/>
          <w:color w:val="B8985B" w:themeColor="accent5" w:themeShade="BF"/>
        </w:rPr>
        <w:t xml:space="preserve"> </w:t>
      </w:r>
      <w:r w:rsidR="001613C6" w:rsidRPr="00450F6F">
        <w:rPr>
          <w:rFonts w:ascii="Montserrat" w:hAnsi="Montserrat"/>
          <w:b/>
          <w:color w:val="B8985B" w:themeColor="accent5" w:themeShade="BF"/>
        </w:rPr>
        <w:t>Clasificador por Objeto del Gasto</w:t>
      </w:r>
    </w:p>
    <w:p w:rsidR="001613C6" w:rsidRPr="00450F6F" w:rsidRDefault="001613C6" w:rsidP="00B0083E">
      <w:pPr>
        <w:jc w:val="both"/>
        <w:rPr>
          <w:rFonts w:ascii="Montserrat" w:hAnsi="Montserrat"/>
          <w:b/>
        </w:rPr>
      </w:pPr>
    </w:p>
    <w:p w:rsidR="00CE7A79" w:rsidRPr="00D843BA" w:rsidRDefault="001613C6" w:rsidP="001613C6">
      <w:pPr>
        <w:pStyle w:val="Prrafodelista"/>
        <w:numPr>
          <w:ilvl w:val="0"/>
          <w:numId w:val="2"/>
        </w:numPr>
        <w:jc w:val="both"/>
        <w:rPr>
          <w:rFonts w:ascii="Montserrat" w:hAnsi="Montserrat"/>
          <w:b/>
          <w:color w:val="13322B" w:themeColor="accent3"/>
        </w:rPr>
      </w:pPr>
      <w:r w:rsidRPr="00D843BA">
        <w:rPr>
          <w:rFonts w:ascii="Montserrat" w:hAnsi="Montserrat"/>
          <w:b/>
          <w:color w:val="13322B" w:themeColor="accent3"/>
        </w:rPr>
        <w:lastRenderedPageBreak/>
        <w:t>Identificación de la Unidad Médica o Administrativa</w:t>
      </w:r>
    </w:p>
    <w:p w:rsidR="001613C6" w:rsidRPr="00450F6F" w:rsidRDefault="00D6031E" w:rsidP="00B0083E">
      <w:pPr>
        <w:jc w:val="both"/>
        <w:rPr>
          <w:rFonts w:ascii="Montserrat" w:hAnsi="Montserrat"/>
          <w:color w:val="B8985B" w:themeColor="accent5" w:themeShade="BF"/>
        </w:rPr>
      </w:pPr>
      <w:r w:rsidRPr="00450F6F">
        <w:rPr>
          <w:rFonts w:ascii="Montserrat" w:hAnsi="Montserrat"/>
        </w:rPr>
        <w:t>La columna Q y R</w:t>
      </w:r>
      <w:r w:rsidR="001613C6" w:rsidRPr="00450F6F">
        <w:rPr>
          <w:rFonts w:ascii="Montserrat" w:hAnsi="Montserrat"/>
        </w:rPr>
        <w:t xml:space="preserve"> ubican la CLUE y el nombre de la unidad, cabe </w:t>
      </w:r>
      <w:r w:rsidR="0002775E" w:rsidRPr="00450F6F">
        <w:rPr>
          <w:rFonts w:ascii="Montserrat" w:hAnsi="Montserrat"/>
        </w:rPr>
        <w:t xml:space="preserve">hacer mención de </w:t>
      </w:r>
      <w:r w:rsidR="001613C6" w:rsidRPr="00450F6F">
        <w:rPr>
          <w:rFonts w:ascii="Montserrat" w:hAnsi="Montserrat"/>
        </w:rPr>
        <w:t xml:space="preserve">que es indispensable que la CLUE y el </w:t>
      </w:r>
      <w:r w:rsidR="00D47DA2" w:rsidRPr="00450F6F">
        <w:rPr>
          <w:rFonts w:ascii="Montserrat" w:hAnsi="Montserrat"/>
        </w:rPr>
        <w:t>Nombre de Unidad que se integre dentro de la matriz de gasto debe</w:t>
      </w:r>
      <w:r w:rsidR="001613C6" w:rsidRPr="00450F6F">
        <w:rPr>
          <w:rFonts w:ascii="Montserrat" w:hAnsi="Montserrat"/>
        </w:rPr>
        <w:t xml:space="preserve"> enc</w:t>
      </w:r>
      <w:r w:rsidR="00D47DA2" w:rsidRPr="00450F6F">
        <w:rPr>
          <w:rFonts w:ascii="Montserrat" w:hAnsi="Montserrat"/>
        </w:rPr>
        <w:t>ontrarse</w:t>
      </w:r>
      <w:r w:rsidR="001613C6" w:rsidRPr="00450F6F">
        <w:rPr>
          <w:rFonts w:ascii="Montserrat" w:hAnsi="Montserrat"/>
        </w:rPr>
        <w:t xml:space="preserve"> dentro del catálogo vigente en el sistema</w:t>
      </w:r>
      <w:r w:rsidR="00D45574">
        <w:rPr>
          <w:rFonts w:ascii="Montserrat" w:hAnsi="Montserrat"/>
        </w:rPr>
        <w:t xml:space="preserve"> </w:t>
      </w:r>
      <w:r w:rsidR="00295877" w:rsidRPr="00450F6F">
        <w:rPr>
          <w:rFonts w:ascii="Montserrat" w:hAnsi="Montserrat"/>
        </w:rPr>
        <w:t>(véase Figura No 3</w:t>
      </w:r>
      <w:r w:rsidR="001613C6" w:rsidRPr="00450F6F">
        <w:rPr>
          <w:rFonts w:ascii="Montserrat" w:hAnsi="Montserrat"/>
        </w:rPr>
        <w:t>).</w:t>
      </w:r>
      <w:r w:rsidR="00D47DA2" w:rsidRPr="00450F6F">
        <w:rPr>
          <w:rFonts w:ascii="Montserrat" w:hAnsi="Montserrat"/>
        </w:rPr>
        <w:t xml:space="preserve"> </w:t>
      </w:r>
      <w:r w:rsidR="00295877" w:rsidRPr="00450F6F">
        <w:rPr>
          <w:rFonts w:ascii="Montserrat" w:hAnsi="Montserrat"/>
        </w:rPr>
        <w:t>Aquellas</w:t>
      </w:r>
      <w:r w:rsidR="00D47DA2" w:rsidRPr="00450F6F">
        <w:rPr>
          <w:rFonts w:ascii="Montserrat" w:hAnsi="Montserrat"/>
        </w:rPr>
        <w:t xml:space="preserve"> unidades administrativas centrales que no cuente con CLUE pueden dejar en blanco este campo, pero será forzoso registrar el nombre del establecimiento. </w:t>
      </w:r>
    </w:p>
    <w:p w:rsidR="00295877" w:rsidRPr="00450F6F" w:rsidRDefault="001613C6" w:rsidP="001613C6">
      <w:p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t>Hasta este punto los sistemas contables de los proveedores de información permiten realizar estas salidas de información</w:t>
      </w:r>
      <w:r w:rsidR="00545A77" w:rsidRPr="00450F6F">
        <w:rPr>
          <w:rFonts w:ascii="Montserrat" w:hAnsi="Montserrat"/>
        </w:rPr>
        <w:t>. En la matriz de gasto</w:t>
      </w:r>
      <w:r w:rsidRPr="00450F6F">
        <w:rPr>
          <w:rFonts w:ascii="Montserrat" w:hAnsi="Montserrat"/>
        </w:rPr>
        <w:t xml:space="preserve"> de la siguiente página, podemos observar el ejemplo de los Servicios Estatales de Salud, y la matriz con las columna</w:t>
      </w:r>
      <w:r w:rsidR="00545A77" w:rsidRPr="00450F6F">
        <w:rPr>
          <w:rFonts w:ascii="Montserrat" w:hAnsi="Montserrat"/>
        </w:rPr>
        <w:t xml:space="preserve">s hasta este momento trabajadas. </w:t>
      </w:r>
    </w:p>
    <w:p w:rsidR="00295877" w:rsidRPr="00450F6F" w:rsidRDefault="00295877" w:rsidP="001613C6">
      <w:pPr>
        <w:jc w:val="both"/>
        <w:rPr>
          <w:rFonts w:ascii="Montserrat" w:hAnsi="Montserrat"/>
        </w:rPr>
      </w:pPr>
    </w:p>
    <w:p w:rsidR="00D47DA2" w:rsidRPr="00450F6F" w:rsidRDefault="00D47DA2" w:rsidP="00091ED8">
      <w:pPr>
        <w:ind w:left="360"/>
        <w:jc w:val="center"/>
        <w:rPr>
          <w:rFonts w:ascii="Montserrat" w:hAnsi="Montserrat"/>
        </w:rPr>
        <w:sectPr w:rsidR="00D47DA2" w:rsidRPr="00450F6F" w:rsidSect="00D2763A">
          <w:headerReference w:type="even" r:id="rId29"/>
          <w:headerReference w:type="default" r:id="rId30"/>
          <w:headerReference w:type="first" r:id="rId31"/>
          <w:pgSz w:w="12240" w:h="15840"/>
          <w:pgMar w:top="1134" w:right="1134" w:bottom="1134" w:left="1134" w:header="851" w:footer="709" w:gutter="0"/>
          <w:pgNumType w:start="0"/>
          <w:cols w:space="708"/>
          <w:titlePg/>
          <w:docGrid w:linePitch="360"/>
        </w:sectPr>
      </w:pPr>
    </w:p>
    <w:p w:rsidR="00091ED8" w:rsidRPr="00450F6F" w:rsidRDefault="00EE428A" w:rsidP="00091ED8">
      <w:pPr>
        <w:ind w:left="360"/>
        <w:jc w:val="center"/>
        <w:rPr>
          <w:rFonts w:ascii="Montserrat" w:hAnsi="Montserrat"/>
          <w:color w:val="B8985B" w:themeColor="accent5" w:themeShade="BF"/>
        </w:rPr>
      </w:pPr>
      <w:r>
        <w:rPr>
          <w:rFonts w:ascii="Montserrat" w:hAnsi="Montserrat"/>
          <w:b/>
          <w:color w:val="B8985B" w:themeColor="accent5" w:themeShade="BF"/>
        </w:rPr>
        <w:lastRenderedPageBreak/>
        <w:t xml:space="preserve">Figura No 4: Matriz de Gasto, codificación espacio-temporal, </w:t>
      </w:r>
      <w:r w:rsidR="00D47DA2" w:rsidRPr="00450F6F">
        <w:rPr>
          <w:rFonts w:ascii="Montserrat" w:hAnsi="Montserrat"/>
          <w:b/>
          <w:color w:val="B8985B" w:themeColor="accent5" w:themeShade="BF"/>
        </w:rPr>
        <w:t xml:space="preserve">Clasificador por Actividad </w:t>
      </w:r>
      <w:r>
        <w:rPr>
          <w:rFonts w:ascii="Montserrat" w:hAnsi="Montserrat"/>
          <w:b/>
          <w:color w:val="B8985B" w:themeColor="accent5" w:themeShade="BF"/>
        </w:rPr>
        <w:t>Institucional y</w:t>
      </w:r>
      <w:r w:rsidR="00D47DA2" w:rsidRPr="00450F6F">
        <w:rPr>
          <w:rFonts w:ascii="Montserrat" w:hAnsi="Montserrat"/>
          <w:b/>
          <w:color w:val="B8985B" w:themeColor="accent5" w:themeShade="BF"/>
        </w:rPr>
        <w:t xml:space="preserve"> Clasificador por Objeto del Gasto y Unidad</w:t>
      </w:r>
    </w:p>
    <w:p w:rsidR="00D47DA2" w:rsidRPr="00450F6F" w:rsidRDefault="00C515A6" w:rsidP="00091ED8">
      <w:pPr>
        <w:ind w:left="360"/>
        <w:jc w:val="center"/>
        <w:rPr>
          <w:rFonts w:ascii="Montserrat" w:hAnsi="Montserrat"/>
        </w:rPr>
      </w:pPr>
      <w:r>
        <w:rPr>
          <w:noProof/>
          <w:lang w:eastAsia="es-MX"/>
        </w:rPr>
        <w:drawing>
          <wp:anchor distT="0" distB="0" distL="114300" distR="114300" simplePos="0" relativeHeight="251684864" behindDoc="0" locked="0" layoutInCell="1" allowOverlap="1" wp14:anchorId="29F399B7" wp14:editId="015CBD0D">
            <wp:simplePos x="0" y="0"/>
            <wp:positionH relativeFrom="margin">
              <wp:align>center</wp:align>
            </wp:positionH>
            <wp:positionV relativeFrom="paragraph">
              <wp:posOffset>525145</wp:posOffset>
            </wp:positionV>
            <wp:extent cx="9303500" cy="4029075"/>
            <wp:effectExtent l="171450" t="171450" r="164465" b="200025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684" r="1745" b="6667"/>
                    <a:stretch/>
                  </pic:blipFill>
                  <pic:spPr bwMode="auto">
                    <a:xfrm>
                      <a:off x="0" y="0"/>
                      <a:ext cx="9303500" cy="40290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 cmpd="sng" algn="ctr">
                      <a:solidFill>
                        <a:srgbClr val="FFFFFF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47DA2" w:rsidRPr="00450F6F" w:rsidRDefault="00D47DA2" w:rsidP="00091ED8">
      <w:pPr>
        <w:ind w:left="360"/>
        <w:jc w:val="center"/>
        <w:rPr>
          <w:rFonts w:ascii="Montserrat" w:hAnsi="Montserrat"/>
        </w:rPr>
      </w:pPr>
    </w:p>
    <w:p w:rsidR="00D47DA2" w:rsidRPr="00450F6F" w:rsidRDefault="00D47DA2" w:rsidP="00091ED8">
      <w:pPr>
        <w:ind w:left="360"/>
        <w:jc w:val="center"/>
        <w:rPr>
          <w:rFonts w:ascii="Montserrat" w:hAnsi="Montserrat"/>
        </w:rPr>
      </w:pPr>
      <w:bookmarkStart w:id="0" w:name="_GoBack"/>
      <w:bookmarkEnd w:id="0"/>
    </w:p>
    <w:sectPr w:rsidR="00D47DA2" w:rsidRPr="00450F6F" w:rsidSect="00D2763A">
      <w:pgSz w:w="15840" w:h="12240" w:orient="landscape"/>
      <w:pgMar w:top="1134" w:right="1134" w:bottom="1134" w:left="1134" w:header="851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884" w:rsidRDefault="007C6884" w:rsidP="00982BB8">
      <w:pPr>
        <w:spacing w:after="0" w:line="240" w:lineRule="auto"/>
      </w:pPr>
      <w:r>
        <w:separator/>
      </w:r>
    </w:p>
  </w:endnote>
  <w:endnote w:type="continuationSeparator" w:id="0">
    <w:p w:rsidR="007C6884" w:rsidRDefault="007C6884" w:rsidP="00982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884" w:rsidRDefault="007C6884" w:rsidP="00982BB8">
      <w:pPr>
        <w:spacing w:after="0" w:line="240" w:lineRule="auto"/>
      </w:pPr>
      <w:r>
        <w:separator/>
      </w:r>
    </w:p>
  </w:footnote>
  <w:footnote w:type="continuationSeparator" w:id="0">
    <w:p w:rsidR="007C6884" w:rsidRDefault="007C6884" w:rsidP="00982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FDA" w:rsidRDefault="00241FDA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4147344" o:spid="_x0000_s2051" type="#_x0000_t75" style="position:absolute;margin-left:0;margin-top:0;width:639.45pt;height:826.75pt;z-index:-251655168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FDA" w:rsidRDefault="00241FDA" w:rsidP="0074300F">
    <w:pPr>
      <w:pStyle w:val="Encabezado"/>
      <w:jc w:val="right"/>
      <w:rPr>
        <w:b/>
        <w:color w:val="003300"/>
        <w:u w:val="single"/>
      </w:rPr>
    </w:pPr>
    <w:r w:rsidRPr="006B1ACA">
      <w:rPr>
        <w:noProof/>
        <w:color w:val="BC7D00"/>
        <w:lang w:eastAsia="es-MX"/>
      </w:rPr>
      <w:drawing>
        <wp:anchor distT="0" distB="0" distL="114300" distR="114300" simplePos="0" relativeHeight="251659264" behindDoc="0" locked="0" layoutInCell="1" allowOverlap="1" wp14:anchorId="407E6C62" wp14:editId="4D10B960">
          <wp:simplePos x="0" y="0"/>
          <wp:positionH relativeFrom="column">
            <wp:posOffset>-352425</wp:posOffset>
          </wp:positionH>
          <wp:positionV relativeFrom="paragraph">
            <wp:posOffset>-87630</wp:posOffset>
          </wp:positionV>
          <wp:extent cx="2390775" cy="733425"/>
          <wp:effectExtent l="0" t="0" r="9525" b="9525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2032"/>
                  <a:stretch/>
                </pic:blipFill>
                <pic:spPr bwMode="auto">
                  <a:xfrm>
                    <a:off x="0" y="0"/>
                    <a:ext cx="23907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color w:val="BC7D00"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4147345" o:spid="_x0000_s2052" type="#_x0000_t75" style="position:absolute;left:0;text-align:left;margin-left:0;margin-top:0;width:639.45pt;height:826.75pt;z-index:-251654144;mso-position-horizontal:center;mso-position-horizontal-relative:margin;mso-position-vertical:center;mso-position-vertical-relative:margin" o:allowincell="f">
          <v:imagedata r:id="rId2" o:title="Marca de Agua 4t"/>
          <w10:wrap anchorx="margin" anchory="margin"/>
        </v:shape>
      </w:pict>
    </w:r>
  </w:p>
  <w:p w:rsidR="00241FDA" w:rsidRPr="006B1ACA" w:rsidRDefault="00241FDA" w:rsidP="00D2763A">
    <w:pPr>
      <w:pStyle w:val="Encabezado"/>
      <w:jc w:val="center"/>
      <w:rPr>
        <w:rFonts w:ascii="Montserrat" w:hAnsi="Montserrat"/>
        <w:color w:val="BC7D00"/>
      </w:rPr>
    </w:pPr>
    <w:r w:rsidRPr="006B1ACA">
      <w:rPr>
        <w:rFonts w:ascii="Montserrat" w:hAnsi="Montserrat"/>
        <w:color w:val="BC7D00"/>
      </w:rPr>
      <w:t>Subsecretaria de Integración y Desarrollo del Sector Salud</w:t>
    </w:r>
  </w:p>
  <w:p w:rsidR="00241FDA" w:rsidRDefault="00241FDA" w:rsidP="00D2763A">
    <w:pPr>
      <w:pStyle w:val="Encabezado"/>
      <w:jc w:val="center"/>
      <w:rPr>
        <w:b/>
        <w:color w:val="003300"/>
        <w:u w:val="single"/>
      </w:rPr>
    </w:pPr>
    <w:r w:rsidRPr="006B1ACA">
      <w:rPr>
        <w:rFonts w:ascii="Montserrat" w:hAnsi="Montserrat"/>
        <w:color w:val="BC7D00"/>
      </w:rPr>
      <w:t>Dirección General de Información en Salud</w:t>
    </w:r>
  </w:p>
  <w:p w:rsidR="00241FDA" w:rsidRDefault="00241FDA" w:rsidP="0074300F">
    <w:pPr>
      <w:pStyle w:val="Encabezado"/>
      <w:jc w:val="right"/>
      <w:rPr>
        <w:b/>
        <w:color w:val="003300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FDA" w:rsidRDefault="00241FDA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4147343" o:spid="_x0000_s2050" type="#_x0000_t75" style="position:absolute;margin-left:0;margin-top:0;width:639.45pt;height:826.75pt;z-index:-251656192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F1C4D"/>
    <w:multiLevelType w:val="hybridMultilevel"/>
    <w:tmpl w:val="23AE30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7293E"/>
    <w:multiLevelType w:val="hybridMultilevel"/>
    <w:tmpl w:val="431045EE"/>
    <w:lvl w:ilvl="0" w:tplc="0C161E88">
      <w:start w:val="1"/>
      <w:numFmt w:val="upperRoman"/>
      <w:lvlText w:val="%1."/>
      <w:lvlJc w:val="left"/>
      <w:pPr>
        <w:ind w:left="1080" w:hanging="720"/>
      </w:pPr>
      <w:rPr>
        <w:rFonts w:ascii="Soberana Sans" w:eastAsiaTheme="minorHAnsi" w:hAnsi="Soberana Sans" w:cstheme="minorBidi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134C1"/>
    <w:multiLevelType w:val="hybridMultilevel"/>
    <w:tmpl w:val="9E3E256E"/>
    <w:lvl w:ilvl="0" w:tplc="D2C2EBC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E66383"/>
    <w:multiLevelType w:val="hybridMultilevel"/>
    <w:tmpl w:val="319C8818"/>
    <w:lvl w:ilvl="0" w:tplc="A402882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B8"/>
    <w:rsid w:val="0002775E"/>
    <w:rsid w:val="00040B66"/>
    <w:rsid w:val="00053ADC"/>
    <w:rsid w:val="00071F3E"/>
    <w:rsid w:val="00091ED8"/>
    <w:rsid w:val="000A1286"/>
    <w:rsid w:val="000B612F"/>
    <w:rsid w:val="000D7FA1"/>
    <w:rsid w:val="000F270E"/>
    <w:rsid w:val="00114274"/>
    <w:rsid w:val="00156172"/>
    <w:rsid w:val="001613C6"/>
    <w:rsid w:val="001F0D50"/>
    <w:rsid w:val="00241C73"/>
    <w:rsid w:val="00241FDA"/>
    <w:rsid w:val="00292558"/>
    <w:rsid w:val="0029461B"/>
    <w:rsid w:val="00295877"/>
    <w:rsid w:val="002C02E9"/>
    <w:rsid w:val="00315B55"/>
    <w:rsid w:val="0032568B"/>
    <w:rsid w:val="00342A80"/>
    <w:rsid w:val="0036394C"/>
    <w:rsid w:val="003677DB"/>
    <w:rsid w:val="003C5639"/>
    <w:rsid w:val="003E644F"/>
    <w:rsid w:val="00423E40"/>
    <w:rsid w:val="00450F6F"/>
    <w:rsid w:val="0046583E"/>
    <w:rsid w:val="00545A77"/>
    <w:rsid w:val="00557256"/>
    <w:rsid w:val="0059248E"/>
    <w:rsid w:val="005D556C"/>
    <w:rsid w:val="00610571"/>
    <w:rsid w:val="00677FA1"/>
    <w:rsid w:val="00691772"/>
    <w:rsid w:val="006A30FB"/>
    <w:rsid w:val="006A3376"/>
    <w:rsid w:val="006B27BA"/>
    <w:rsid w:val="006C3207"/>
    <w:rsid w:val="0074300F"/>
    <w:rsid w:val="0077611C"/>
    <w:rsid w:val="00781114"/>
    <w:rsid w:val="007B07AF"/>
    <w:rsid w:val="007C6884"/>
    <w:rsid w:val="007E080C"/>
    <w:rsid w:val="00820DE0"/>
    <w:rsid w:val="00884D3D"/>
    <w:rsid w:val="008C2FDB"/>
    <w:rsid w:val="008F6B72"/>
    <w:rsid w:val="009130B5"/>
    <w:rsid w:val="00931BB3"/>
    <w:rsid w:val="0096623D"/>
    <w:rsid w:val="00982BB8"/>
    <w:rsid w:val="009A5FE2"/>
    <w:rsid w:val="009B67CB"/>
    <w:rsid w:val="00A02910"/>
    <w:rsid w:val="00A458C5"/>
    <w:rsid w:val="00A53FF2"/>
    <w:rsid w:val="00A60708"/>
    <w:rsid w:val="00A7557C"/>
    <w:rsid w:val="00B0083E"/>
    <w:rsid w:val="00B5513E"/>
    <w:rsid w:val="00B74DCA"/>
    <w:rsid w:val="00B76A48"/>
    <w:rsid w:val="00B968A3"/>
    <w:rsid w:val="00BA18C0"/>
    <w:rsid w:val="00BA6726"/>
    <w:rsid w:val="00C515A6"/>
    <w:rsid w:val="00C641A7"/>
    <w:rsid w:val="00C7491D"/>
    <w:rsid w:val="00CD4293"/>
    <w:rsid w:val="00CE7A79"/>
    <w:rsid w:val="00D2763A"/>
    <w:rsid w:val="00D30F89"/>
    <w:rsid w:val="00D45574"/>
    <w:rsid w:val="00D47DA2"/>
    <w:rsid w:val="00D6031E"/>
    <w:rsid w:val="00D721E2"/>
    <w:rsid w:val="00D760A2"/>
    <w:rsid w:val="00D843BA"/>
    <w:rsid w:val="00E25FF5"/>
    <w:rsid w:val="00E51DEE"/>
    <w:rsid w:val="00E55CED"/>
    <w:rsid w:val="00E604D5"/>
    <w:rsid w:val="00EB24E4"/>
    <w:rsid w:val="00EB788A"/>
    <w:rsid w:val="00EE3B4C"/>
    <w:rsid w:val="00EE428A"/>
    <w:rsid w:val="00F6641C"/>
    <w:rsid w:val="00F744D2"/>
    <w:rsid w:val="00F9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2BE90111"/>
  <w15:chartTrackingRefBased/>
  <w15:docId w15:val="{E9063D6E-8F4F-4DAD-B450-758DCBA1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2B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2BB8"/>
  </w:style>
  <w:style w:type="paragraph" w:styleId="Piedepgina">
    <w:name w:val="footer"/>
    <w:basedOn w:val="Normal"/>
    <w:link w:val="PiedepginaCar"/>
    <w:uiPriority w:val="99"/>
    <w:unhideWhenUsed/>
    <w:rsid w:val="00982B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2BB8"/>
  </w:style>
  <w:style w:type="paragraph" w:styleId="Sinespaciado">
    <w:name w:val="No Spacing"/>
    <w:link w:val="SinespaciadoCar"/>
    <w:uiPriority w:val="1"/>
    <w:qFormat/>
    <w:rsid w:val="00982BB8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2BB8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B0083E"/>
    <w:pPr>
      <w:ind w:left="720"/>
      <w:contextualSpacing/>
    </w:pPr>
  </w:style>
  <w:style w:type="table" w:styleId="Tablaconcuadrcula">
    <w:name w:val="Table Grid"/>
    <w:basedOn w:val="Tablanormal"/>
    <w:uiPriority w:val="39"/>
    <w:rsid w:val="00F66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D843BA"/>
    <w:rPr>
      <w:color w:val="CC9900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843BA"/>
    <w:rPr>
      <w:color w:val="003300"/>
      <w:u w:val="single"/>
    </w:rPr>
  </w:style>
  <w:style w:type="paragraph" w:customStyle="1" w:styleId="msonormal0">
    <w:name w:val="msonormal"/>
    <w:basedOn w:val="Normal"/>
    <w:rsid w:val="00D84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3">
    <w:name w:val="xl63"/>
    <w:basedOn w:val="Normal"/>
    <w:rsid w:val="00D843BA"/>
    <w:pPr>
      <w:spacing w:before="100" w:beforeAutospacing="1" w:after="100" w:afterAutospacing="1" w:line="240" w:lineRule="auto"/>
    </w:pPr>
    <w:rPr>
      <w:rFonts w:ascii="Montserrat" w:eastAsia="Times New Roman" w:hAnsi="Montserrat" w:cs="Times New Roman"/>
      <w:sz w:val="20"/>
      <w:szCs w:val="20"/>
      <w:lang w:eastAsia="es-MX"/>
    </w:rPr>
  </w:style>
  <w:style w:type="paragraph" w:customStyle="1" w:styleId="xl64">
    <w:name w:val="xl64"/>
    <w:basedOn w:val="Normal"/>
    <w:rsid w:val="00D843BA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FFFFFF"/>
      </w:pBdr>
      <w:shd w:val="clear" w:color="000000" w:fill="13322B"/>
      <w:spacing w:before="100" w:beforeAutospacing="1" w:after="100" w:afterAutospacing="1" w:line="240" w:lineRule="auto"/>
      <w:jc w:val="center"/>
      <w:textAlignment w:val="center"/>
    </w:pPr>
    <w:rPr>
      <w:rFonts w:ascii="Montserrat" w:eastAsia="Times New Roman" w:hAnsi="Montserrat" w:cs="Times New Roman"/>
      <w:color w:val="FFFFFF"/>
      <w:sz w:val="20"/>
      <w:szCs w:val="20"/>
      <w:lang w:eastAsia="es-MX"/>
    </w:rPr>
  </w:style>
  <w:style w:type="paragraph" w:customStyle="1" w:styleId="xl65">
    <w:name w:val="xl65"/>
    <w:basedOn w:val="Normal"/>
    <w:rsid w:val="00D843BA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FFFFFF"/>
      </w:pBdr>
      <w:shd w:val="clear" w:color="000000" w:fill="13322B"/>
      <w:spacing w:before="100" w:beforeAutospacing="1" w:after="100" w:afterAutospacing="1" w:line="240" w:lineRule="auto"/>
      <w:jc w:val="center"/>
      <w:textAlignment w:val="center"/>
    </w:pPr>
    <w:rPr>
      <w:rFonts w:ascii="Montserrat" w:eastAsia="Times New Roman" w:hAnsi="Montserrat" w:cs="Times New Roman"/>
      <w:color w:val="FFFFFF"/>
      <w:sz w:val="20"/>
      <w:szCs w:val="20"/>
      <w:lang w:eastAsia="es-MX"/>
    </w:rPr>
  </w:style>
  <w:style w:type="paragraph" w:customStyle="1" w:styleId="xl66">
    <w:name w:val="xl66"/>
    <w:basedOn w:val="Normal"/>
    <w:rsid w:val="00D843BA"/>
    <w:pPr>
      <w:pBdr>
        <w:top w:val="dashed" w:sz="4" w:space="0" w:color="FFFFFF"/>
        <w:left w:val="dashed" w:sz="4" w:space="0" w:color="FFFFFF"/>
        <w:right w:val="dashed" w:sz="4" w:space="0" w:color="FFFFFF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Montserrat" w:eastAsia="Times New Roman" w:hAnsi="Montserrat" w:cs="Times New Roman"/>
      <w:color w:val="FFFFFF"/>
      <w:sz w:val="20"/>
      <w:szCs w:val="20"/>
      <w:lang w:eastAsia="es-MX"/>
    </w:rPr>
  </w:style>
  <w:style w:type="paragraph" w:customStyle="1" w:styleId="xl67">
    <w:name w:val="xl67"/>
    <w:basedOn w:val="Normal"/>
    <w:rsid w:val="00D843BA"/>
    <w:pPr>
      <w:pBdr>
        <w:top w:val="dashed" w:sz="4" w:space="0" w:color="003300"/>
        <w:left w:val="single" w:sz="4" w:space="0" w:color="003300"/>
        <w:bottom w:val="dashed" w:sz="4" w:space="0" w:color="003300"/>
        <w:right w:val="single" w:sz="4" w:space="0" w:color="003300"/>
      </w:pBdr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color w:val="000000"/>
      <w:sz w:val="20"/>
      <w:szCs w:val="20"/>
      <w:lang w:eastAsia="es-MX"/>
    </w:rPr>
  </w:style>
  <w:style w:type="paragraph" w:customStyle="1" w:styleId="xl68">
    <w:name w:val="xl68"/>
    <w:basedOn w:val="Normal"/>
    <w:rsid w:val="00D843BA"/>
    <w:pPr>
      <w:pBdr>
        <w:top w:val="dashed" w:sz="4" w:space="0" w:color="003300"/>
        <w:left w:val="single" w:sz="4" w:space="0" w:color="003300"/>
        <w:bottom w:val="dashed" w:sz="4" w:space="0" w:color="003300"/>
        <w:right w:val="single" w:sz="4" w:space="0" w:color="003300"/>
      </w:pBdr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b/>
      <w:bCs/>
      <w:color w:val="000000"/>
      <w:sz w:val="20"/>
      <w:szCs w:val="20"/>
      <w:lang w:eastAsia="es-MX"/>
    </w:rPr>
  </w:style>
  <w:style w:type="paragraph" w:customStyle="1" w:styleId="xl69">
    <w:name w:val="xl69"/>
    <w:basedOn w:val="Normal"/>
    <w:rsid w:val="00D843BA"/>
    <w:pPr>
      <w:pBdr>
        <w:top w:val="dashed" w:sz="4" w:space="0" w:color="003300"/>
        <w:left w:val="single" w:sz="4" w:space="0" w:color="003300"/>
        <w:bottom w:val="dashed" w:sz="4" w:space="0" w:color="003300"/>
        <w:right w:val="single" w:sz="4" w:space="0" w:color="003300"/>
      </w:pBdr>
      <w:shd w:val="clear" w:color="000000" w:fill="990033"/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color w:val="FFFFFF"/>
      <w:sz w:val="20"/>
      <w:szCs w:val="20"/>
      <w:lang w:eastAsia="es-MX"/>
    </w:rPr>
  </w:style>
  <w:style w:type="paragraph" w:customStyle="1" w:styleId="xl70">
    <w:name w:val="xl70"/>
    <w:basedOn w:val="Normal"/>
    <w:rsid w:val="00D843BA"/>
    <w:pPr>
      <w:pBdr>
        <w:top w:val="dashed" w:sz="4" w:space="0" w:color="003300"/>
        <w:left w:val="single" w:sz="4" w:space="0" w:color="003300"/>
        <w:bottom w:val="dashed" w:sz="4" w:space="0" w:color="003300"/>
        <w:right w:val="single" w:sz="4" w:space="0" w:color="003300"/>
      </w:pBdr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sz w:val="20"/>
      <w:szCs w:val="20"/>
      <w:lang w:eastAsia="es-MX"/>
    </w:rPr>
  </w:style>
  <w:style w:type="paragraph" w:customStyle="1" w:styleId="xl71">
    <w:name w:val="xl71"/>
    <w:basedOn w:val="Normal"/>
    <w:rsid w:val="00D843BA"/>
    <w:pPr>
      <w:pBdr>
        <w:top w:val="dashed" w:sz="4" w:space="0" w:color="003300"/>
        <w:left w:val="single" w:sz="4" w:space="0" w:color="003300"/>
        <w:bottom w:val="dashed" w:sz="4" w:space="0" w:color="003300"/>
        <w:right w:val="single" w:sz="4" w:space="0" w:color="003300"/>
      </w:pBdr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color w:val="FF0000"/>
      <w:sz w:val="20"/>
      <w:szCs w:val="20"/>
      <w:lang w:eastAsia="es-MX"/>
    </w:rPr>
  </w:style>
  <w:style w:type="paragraph" w:customStyle="1" w:styleId="xl72">
    <w:name w:val="xl72"/>
    <w:basedOn w:val="Normal"/>
    <w:rsid w:val="00D843BA"/>
    <w:pPr>
      <w:pBdr>
        <w:top w:val="dashed" w:sz="4" w:space="0" w:color="003300"/>
        <w:left w:val="single" w:sz="4" w:space="0" w:color="003300"/>
        <w:bottom w:val="dashed" w:sz="4" w:space="0" w:color="003300"/>
        <w:right w:val="single" w:sz="4" w:space="0" w:color="0033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sz w:val="20"/>
      <w:szCs w:val="20"/>
      <w:lang w:eastAsia="es-MX"/>
    </w:rPr>
  </w:style>
  <w:style w:type="paragraph" w:customStyle="1" w:styleId="xl73">
    <w:name w:val="xl73"/>
    <w:basedOn w:val="Normal"/>
    <w:rsid w:val="00D843BA"/>
    <w:pPr>
      <w:pBdr>
        <w:top w:val="dashed" w:sz="4" w:space="0" w:color="003300"/>
        <w:left w:val="single" w:sz="4" w:space="0" w:color="003300"/>
        <w:bottom w:val="single" w:sz="4" w:space="0" w:color="003300"/>
        <w:right w:val="single" w:sz="4" w:space="0" w:color="003300"/>
      </w:pBdr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color w:val="000000"/>
      <w:sz w:val="20"/>
      <w:szCs w:val="20"/>
      <w:lang w:eastAsia="es-MX"/>
    </w:rPr>
  </w:style>
  <w:style w:type="paragraph" w:customStyle="1" w:styleId="xl74">
    <w:name w:val="xl74"/>
    <w:basedOn w:val="Normal"/>
    <w:rsid w:val="00D843BA"/>
    <w:pPr>
      <w:pBdr>
        <w:top w:val="dashed" w:sz="4" w:space="0" w:color="003300"/>
        <w:left w:val="single" w:sz="4" w:space="0" w:color="003300"/>
        <w:right w:val="single" w:sz="4" w:space="0" w:color="003300"/>
      </w:pBdr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color w:val="000000"/>
      <w:sz w:val="20"/>
      <w:szCs w:val="20"/>
      <w:lang w:eastAsia="es-MX"/>
    </w:rPr>
  </w:style>
  <w:style w:type="paragraph" w:customStyle="1" w:styleId="xl75">
    <w:name w:val="xl75"/>
    <w:basedOn w:val="Normal"/>
    <w:rsid w:val="00D843BA"/>
    <w:pPr>
      <w:pBdr>
        <w:top w:val="dashed" w:sz="4" w:space="0" w:color="003300"/>
        <w:left w:val="single" w:sz="4" w:space="0" w:color="003300"/>
        <w:right w:val="single" w:sz="4" w:space="0" w:color="003300"/>
      </w:pBdr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b/>
      <w:bCs/>
      <w:color w:val="000000"/>
      <w:sz w:val="20"/>
      <w:szCs w:val="20"/>
      <w:lang w:eastAsia="es-MX"/>
    </w:rPr>
  </w:style>
  <w:style w:type="paragraph" w:customStyle="1" w:styleId="xl76">
    <w:name w:val="xl76"/>
    <w:basedOn w:val="Normal"/>
    <w:rsid w:val="00D843BA"/>
    <w:pPr>
      <w:pBdr>
        <w:left w:val="single" w:sz="4" w:space="0" w:color="003300"/>
        <w:bottom w:val="dashed" w:sz="4" w:space="0" w:color="003300"/>
        <w:right w:val="single" w:sz="4" w:space="0" w:color="003300"/>
      </w:pBdr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b/>
      <w:bCs/>
      <w:color w:val="000000"/>
      <w:sz w:val="20"/>
      <w:szCs w:val="20"/>
      <w:lang w:eastAsia="es-MX"/>
    </w:rPr>
  </w:style>
  <w:style w:type="paragraph" w:customStyle="1" w:styleId="xl77">
    <w:name w:val="xl77"/>
    <w:basedOn w:val="Normal"/>
    <w:rsid w:val="00D843BA"/>
    <w:pPr>
      <w:pBdr>
        <w:top w:val="single" w:sz="4" w:space="0" w:color="FFFFFF"/>
        <w:left w:val="single" w:sz="4" w:space="0" w:color="003300"/>
        <w:bottom w:val="single" w:sz="4" w:space="0" w:color="FFFFFF"/>
        <w:right w:val="single" w:sz="4" w:space="0" w:color="003300"/>
      </w:pBdr>
      <w:shd w:val="clear" w:color="000000" w:fill="990033"/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color w:val="FFFFFF"/>
      <w:sz w:val="20"/>
      <w:szCs w:val="20"/>
      <w:lang w:eastAsia="es-MX"/>
    </w:rPr>
  </w:style>
  <w:style w:type="paragraph" w:customStyle="1" w:styleId="xl78">
    <w:name w:val="xl78"/>
    <w:basedOn w:val="Normal"/>
    <w:rsid w:val="00D843BA"/>
    <w:pPr>
      <w:pBdr>
        <w:top w:val="single" w:sz="4" w:space="0" w:color="FFFFFF"/>
        <w:left w:val="single" w:sz="4" w:space="0" w:color="003300"/>
        <w:bottom w:val="single" w:sz="4" w:space="0" w:color="FFFFFF"/>
        <w:right w:val="single" w:sz="4" w:space="0" w:color="003300"/>
      </w:pBdr>
      <w:shd w:val="clear" w:color="000000" w:fill="990033"/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b/>
      <w:bCs/>
      <w:color w:val="FFFFFF"/>
      <w:sz w:val="20"/>
      <w:szCs w:val="20"/>
      <w:lang w:eastAsia="es-MX"/>
    </w:rPr>
  </w:style>
  <w:style w:type="paragraph" w:customStyle="1" w:styleId="xl79">
    <w:name w:val="xl79"/>
    <w:basedOn w:val="Normal"/>
    <w:rsid w:val="00D843BA"/>
    <w:pPr>
      <w:pBdr>
        <w:top w:val="dashed" w:sz="4" w:space="0" w:color="003300"/>
        <w:left w:val="single" w:sz="4" w:space="0" w:color="003300"/>
        <w:right w:val="single" w:sz="4" w:space="0" w:color="003300"/>
      </w:pBdr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diagramColors" Target="diagrams/colors4.xml"/><Relationship Id="rId3" Type="http://schemas.openxmlformats.org/officeDocument/2006/relationships/styles" Target="styles.xml"/><Relationship Id="rId21" Type="http://schemas.openxmlformats.org/officeDocument/2006/relationships/diagramColors" Target="diagrams/colors3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diagramQuickStyle" Target="diagrams/quickStyle4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Layout" Target="diagrams/layout4.xml"/><Relationship Id="rId32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diagramData" Target="diagrams/data4.xml"/><Relationship Id="rId28" Type="http://schemas.openxmlformats.org/officeDocument/2006/relationships/image" Target="media/image1.png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microsoft.com/office/2007/relationships/diagramDrawing" Target="diagrams/drawing4.xml"/><Relationship Id="rId30" Type="http://schemas.openxmlformats.org/officeDocument/2006/relationships/header" Target="header2.xml"/><Relationship Id="rId8" Type="http://schemas.openxmlformats.org/officeDocument/2006/relationships/diagramData" Target="diagrams/data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7D4D80F-7AF2-4E56-8F23-977CB53113E3}" type="doc">
      <dgm:prSet loTypeId="urn:microsoft.com/office/officeart/2005/8/layout/StepDownProcess" loCatId="process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es-ES"/>
        </a:p>
      </dgm:t>
    </dgm:pt>
    <dgm:pt modelId="{3980D637-BB98-4219-A66B-FA8CBD4AF54B}">
      <dgm:prSet phldrT="[Texto]" custT="1"/>
      <dgm:spPr/>
      <dgm:t>
        <a:bodyPr/>
        <a:lstStyle/>
        <a:p>
          <a:pPr algn="ctr"/>
          <a:r>
            <a:rPr lang="es-ES" sz="1050">
              <a:latin typeface="Montserrat" panose="00000500000000000000" pitchFamily="2" charset="0"/>
            </a:rPr>
            <a:t>Gasto Total</a:t>
          </a:r>
        </a:p>
      </dgm:t>
    </dgm:pt>
    <dgm:pt modelId="{EA66C05F-6597-45D7-A4D6-23929C8CFFF2}" type="parTrans" cxnId="{860D5EDB-5BEC-421E-A20F-58D9351962AE}">
      <dgm:prSet/>
      <dgm:spPr/>
      <dgm:t>
        <a:bodyPr/>
        <a:lstStyle/>
        <a:p>
          <a:pPr algn="ctr"/>
          <a:endParaRPr lang="es-ES" sz="2000">
            <a:latin typeface="Montserrat" panose="00000500000000000000" pitchFamily="2" charset="0"/>
          </a:endParaRPr>
        </a:p>
      </dgm:t>
    </dgm:pt>
    <dgm:pt modelId="{D0DD201D-C468-49A5-808E-4964A1223EFC}" type="sibTrans" cxnId="{860D5EDB-5BEC-421E-A20F-58D9351962AE}">
      <dgm:prSet/>
      <dgm:spPr/>
      <dgm:t>
        <a:bodyPr/>
        <a:lstStyle/>
        <a:p>
          <a:pPr algn="ctr"/>
          <a:endParaRPr lang="es-ES" sz="2000">
            <a:latin typeface="Montserrat" panose="00000500000000000000" pitchFamily="2" charset="0"/>
          </a:endParaRPr>
        </a:p>
      </dgm:t>
    </dgm:pt>
    <dgm:pt modelId="{093AAFEB-1492-49D7-A585-BCA40395FCC0}">
      <dgm:prSet phldrT="[Texto]" custT="1"/>
      <dgm:spPr/>
      <dgm:t>
        <a:bodyPr/>
        <a:lstStyle/>
        <a:p>
          <a:pPr algn="ctr"/>
          <a:r>
            <a:rPr lang="es-ES" sz="1050">
              <a:latin typeface="Montserrat" panose="00000500000000000000" pitchFamily="2" charset="0"/>
            </a:rPr>
            <a:t>Capítulos</a:t>
          </a:r>
        </a:p>
      </dgm:t>
    </dgm:pt>
    <dgm:pt modelId="{80FFAD2C-9D46-4FE6-885D-6B77DF70EFC7}" type="parTrans" cxnId="{0C3F51EE-EDC1-411D-8196-EA0B8EA9B628}">
      <dgm:prSet/>
      <dgm:spPr/>
      <dgm:t>
        <a:bodyPr/>
        <a:lstStyle/>
        <a:p>
          <a:pPr algn="ctr"/>
          <a:endParaRPr lang="es-ES" sz="2000">
            <a:latin typeface="Montserrat" panose="00000500000000000000" pitchFamily="2" charset="0"/>
          </a:endParaRPr>
        </a:p>
      </dgm:t>
    </dgm:pt>
    <dgm:pt modelId="{4F71F753-F15E-4872-983A-797401397227}" type="sibTrans" cxnId="{0C3F51EE-EDC1-411D-8196-EA0B8EA9B628}">
      <dgm:prSet/>
      <dgm:spPr/>
      <dgm:t>
        <a:bodyPr/>
        <a:lstStyle/>
        <a:p>
          <a:pPr algn="ctr"/>
          <a:endParaRPr lang="es-ES" sz="2000">
            <a:latin typeface="Montserrat" panose="00000500000000000000" pitchFamily="2" charset="0"/>
          </a:endParaRPr>
        </a:p>
      </dgm:t>
    </dgm:pt>
    <dgm:pt modelId="{199DB151-9F5D-43EC-A225-43560AA93831}">
      <dgm:prSet phldrT="[Texto]" custT="1"/>
      <dgm:spPr/>
      <dgm:t>
        <a:bodyPr/>
        <a:lstStyle/>
        <a:p>
          <a:pPr algn="ctr"/>
          <a:r>
            <a:rPr lang="es-ES" sz="1050">
              <a:latin typeface="Montserrat" panose="00000500000000000000" pitchFamily="2" charset="0"/>
            </a:rPr>
            <a:t>Conceptos</a:t>
          </a:r>
        </a:p>
      </dgm:t>
    </dgm:pt>
    <dgm:pt modelId="{1BA0E1EB-CCD0-4F01-866C-2DA6CDDB946A}" type="parTrans" cxnId="{B176E2BB-589D-4168-B848-7090FA0B5A2A}">
      <dgm:prSet/>
      <dgm:spPr/>
      <dgm:t>
        <a:bodyPr/>
        <a:lstStyle/>
        <a:p>
          <a:pPr algn="ctr"/>
          <a:endParaRPr lang="es-ES" sz="2000">
            <a:latin typeface="Montserrat" panose="00000500000000000000" pitchFamily="2" charset="0"/>
          </a:endParaRPr>
        </a:p>
      </dgm:t>
    </dgm:pt>
    <dgm:pt modelId="{9B4CFAE5-629E-496F-BA5B-2DF76C2D16B6}" type="sibTrans" cxnId="{B176E2BB-589D-4168-B848-7090FA0B5A2A}">
      <dgm:prSet/>
      <dgm:spPr/>
      <dgm:t>
        <a:bodyPr/>
        <a:lstStyle/>
        <a:p>
          <a:pPr algn="ctr"/>
          <a:endParaRPr lang="es-ES" sz="2000">
            <a:latin typeface="Montserrat" panose="00000500000000000000" pitchFamily="2" charset="0"/>
          </a:endParaRPr>
        </a:p>
      </dgm:t>
    </dgm:pt>
    <dgm:pt modelId="{E0BE42E6-248F-4D98-81D2-4599E61B4073}">
      <dgm:prSet phldrT="[Texto]" custT="1"/>
      <dgm:spPr/>
      <dgm:t>
        <a:bodyPr/>
        <a:lstStyle/>
        <a:p>
          <a:pPr algn="ctr"/>
          <a:r>
            <a:rPr lang="es-ES" sz="1050">
              <a:latin typeface="Montserrat" panose="00000500000000000000" pitchFamily="2" charset="0"/>
            </a:rPr>
            <a:t>Partidas</a:t>
          </a:r>
        </a:p>
      </dgm:t>
    </dgm:pt>
    <dgm:pt modelId="{47C6F768-1B65-4755-9A8E-46B0D50CB4CA}" type="parTrans" cxnId="{784D1F63-1D04-4DCD-9BE0-F21C7FD0DA1D}">
      <dgm:prSet/>
      <dgm:spPr/>
      <dgm:t>
        <a:bodyPr/>
        <a:lstStyle/>
        <a:p>
          <a:pPr algn="ctr"/>
          <a:endParaRPr lang="es-ES" sz="2000">
            <a:latin typeface="Montserrat" panose="00000500000000000000" pitchFamily="2" charset="0"/>
          </a:endParaRPr>
        </a:p>
      </dgm:t>
    </dgm:pt>
    <dgm:pt modelId="{495C265A-C280-441C-B40D-A807FF606DD3}" type="sibTrans" cxnId="{784D1F63-1D04-4DCD-9BE0-F21C7FD0DA1D}">
      <dgm:prSet/>
      <dgm:spPr/>
      <dgm:t>
        <a:bodyPr/>
        <a:lstStyle/>
        <a:p>
          <a:pPr algn="ctr"/>
          <a:endParaRPr lang="es-ES" sz="2000">
            <a:latin typeface="Montserrat" panose="00000500000000000000" pitchFamily="2" charset="0"/>
          </a:endParaRPr>
        </a:p>
      </dgm:t>
    </dgm:pt>
    <dgm:pt modelId="{A9C399DD-1E86-47E2-84D9-86B8E3E73798}" type="pres">
      <dgm:prSet presAssocID="{67D4D80F-7AF2-4E56-8F23-977CB53113E3}" presName="rootnode" presStyleCnt="0">
        <dgm:presLayoutVars>
          <dgm:chMax/>
          <dgm:chPref/>
          <dgm:dir/>
          <dgm:animLvl val="lvl"/>
        </dgm:presLayoutVars>
      </dgm:prSet>
      <dgm:spPr/>
      <dgm:t>
        <a:bodyPr/>
        <a:lstStyle/>
        <a:p>
          <a:endParaRPr lang="es-ES"/>
        </a:p>
      </dgm:t>
    </dgm:pt>
    <dgm:pt modelId="{52FB614D-C260-420E-A0C3-5AB551B1C2C9}" type="pres">
      <dgm:prSet presAssocID="{3980D637-BB98-4219-A66B-FA8CBD4AF54B}" presName="composite" presStyleCnt="0"/>
      <dgm:spPr/>
      <dgm:t>
        <a:bodyPr/>
        <a:lstStyle/>
        <a:p>
          <a:endParaRPr lang="es-ES"/>
        </a:p>
      </dgm:t>
    </dgm:pt>
    <dgm:pt modelId="{D89C6DB3-228D-48E4-AC5E-8D132C3CADB2}" type="pres">
      <dgm:prSet presAssocID="{3980D637-BB98-4219-A66B-FA8CBD4AF54B}" presName="bentUpArrow1" presStyleLbl="alignImgPlace1" presStyleIdx="0" presStyleCnt="3" custAng="10800000" custLinFactX="29509" custLinFactNeighborX="100000" custLinFactNeighborY="-89869"/>
      <dgm:spPr/>
      <dgm:t>
        <a:bodyPr/>
        <a:lstStyle/>
        <a:p>
          <a:endParaRPr lang="es-ES"/>
        </a:p>
      </dgm:t>
    </dgm:pt>
    <dgm:pt modelId="{79D9E271-4082-4975-BB39-677D7ED8389C}" type="pres">
      <dgm:prSet presAssocID="{3980D637-BB98-4219-A66B-FA8CBD4AF54B}" presName="ParentText" presStyleLbl="node1" presStyleIdx="0" presStyleCnt="4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70F42540-5DE6-4194-8FEE-77E4A47E4E40}" type="pres">
      <dgm:prSet presAssocID="{3980D637-BB98-4219-A66B-FA8CBD4AF54B}" presName="ChildText" presStyleLbl="revTx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0BE70AC3-3178-4B16-802F-34BC3F25486A}" type="pres">
      <dgm:prSet presAssocID="{D0DD201D-C468-49A5-808E-4964A1223EFC}" presName="sibTrans" presStyleCnt="0"/>
      <dgm:spPr/>
      <dgm:t>
        <a:bodyPr/>
        <a:lstStyle/>
        <a:p>
          <a:endParaRPr lang="es-ES"/>
        </a:p>
      </dgm:t>
    </dgm:pt>
    <dgm:pt modelId="{FA280901-5564-4D0C-8D88-3FFFFD992C1B}" type="pres">
      <dgm:prSet presAssocID="{093AAFEB-1492-49D7-A585-BCA40395FCC0}" presName="composite" presStyleCnt="0"/>
      <dgm:spPr/>
      <dgm:t>
        <a:bodyPr/>
        <a:lstStyle/>
        <a:p>
          <a:endParaRPr lang="es-ES"/>
        </a:p>
      </dgm:t>
    </dgm:pt>
    <dgm:pt modelId="{947E6E2C-588F-4196-87F4-4DE0DEF72F4D}" type="pres">
      <dgm:prSet presAssocID="{093AAFEB-1492-49D7-A585-BCA40395FCC0}" presName="bentUpArrow1" presStyleLbl="alignImgPlace1" presStyleIdx="1" presStyleCnt="3" custAng="10800000" custLinFactX="33210" custLinFactNeighborX="100000" custLinFactNeighborY="-92678"/>
      <dgm:spPr/>
      <dgm:t>
        <a:bodyPr/>
        <a:lstStyle/>
        <a:p>
          <a:endParaRPr lang="es-ES"/>
        </a:p>
      </dgm:t>
    </dgm:pt>
    <dgm:pt modelId="{3D39793A-5CA3-4AA3-89F9-B37A44A7631C}" type="pres">
      <dgm:prSet presAssocID="{093AAFEB-1492-49D7-A585-BCA40395FCC0}" presName="ParentText" presStyleLbl="node1" presStyleIdx="1" presStyleCnt="4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BE322828-D891-40F2-8F09-397564BBE317}" type="pres">
      <dgm:prSet presAssocID="{093AAFEB-1492-49D7-A585-BCA40395FCC0}" presName="ChildText" presStyleLbl="revTx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A2B89149-2642-4A59-8AAD-90464209ECE9}" type="pres">
      <dgm:prSet presAssocID="{4F71F753-F15E-4872-983A-797401397227}" presName="sibTrans" presStyleCnt="0"/>
      <dgm:spPr/>
      <dgm:t>
        <a:bodyPr/>
        <a:lstStyle/>
        <a:p>
          <a:endParaRPr lang="es-ES"/>
        </a:p>
      </dgm:t>
    </dgm:pt>
    <dgm:pt modelId="{6929FBF0-CF7C-4FDC-ACF9-EC97EA1F9B40}" type="pres">
      <dgm:prSet presAssocID="{199DB151-9F5D-43EC-A225-43560AA93831}" presName="composite" presStyleCnt="0"/>
      <dgm:spPr/>
      <dgm:t>
        <a:bodyPr/>
        <a:lstStyle/>
        <a:p>
          <a:endParaRPr lang="es-ES"/>
        </a:p>
      </dgm:t>
    </dgm:pt>
    <dgm:pt modelId="{9FC80874-B038-4040-ABBA-74672DE79751}" type="pres">
      <dgm:prSet presAssocID="{199DB151-9F5D-43EC-A225-43560AA93831}" presName="bentUpArrow1" presStyleLbl="alignImgPlace1" presStyleIdx="2" presStyleCnt="3" custAng="10800000" custLinFactX="31976" custLinFactNeighborX="100000" custLinFactNeighborY="-89869"/>
      <dgm:spPr/>
      <dgm:t>
        <a:bodyPr/>
        <a:lstStyle/>
        <a:p>
          <a:endParaRPr lang="es-ES"/>
        </a:p>
      </dgm:t>
    </dgm:pt>
    <dgm:pt modelId="{09EB6C72-7427-4B9C-8C47-0C797EB582C4}" type="pres">
      <dgm:prSet presAssocID="{199DB151-9F5D-43EC-A225-43560AA93831}" presName="ParentText" presStyleLbl="node1" presStyleIdx="2" presStyleCnt="4" custScaleX="115832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292315FF-1271-4079-9514-BB1F11FE2CCF}" type="pres">
      <dgm:prSet presAssocID="{199DB151-9F5D-43EC-A225-43560AA93831}" presName="ChildText" presStyleLbl="revTx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1AA837C8-9946-4BCF-B97B-FD1EC039FC78}" type="pres">
      <dgm:prSet presAssocID="{9B4CFAE5-629E-496F-BA5B-2DF76C2D16B6}" presName="sibTrans" presStyleCnt="0"/>
      <dgm:spPr/>
      <dgm:t>
        <a:bodyPr/>
        <a:lstStyle/>
        <a:p>
          <a:endParaRPr lang="es-ES"/>
        </a:p>
      </dgm:t>
    </dgm:pt>
    <dgm:pt modelId="{453208BB-78E5-45CC-8EF6-11DBB00FB5DD}" type="pres">
      <dgm:prSet presAssocID="{E0BE42E6-248F-4D98-81D2-4599E61B4073}" presName="composite" presStyleCnt="0"/>
      <dgm:spPr/>
      <dgm:t>
        <a:bodyPr/>
        <a:lstStyle/>
        <a:p>
          <a:endParaRPr lang="es-ES"/>
        </a:p>
      </dgm:t>
    </dgm:pt>
    <dgm:pt modelId="{162D1673-B8DE-4F50-89F9-C904BAF2614A}" type="pres">
      <dgm:prSet presAssocID="{E0BE42E6-248F-4D98-81D2-4599E61B4073}" presName="ParentText" presStyleLbl="node1" presStyleIdx="3" presStyleCnt="4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5DE97AD2-9682-408C-9C6B-0005E636F62E}" type="presOf" srcId="{199DB151-9F5D-43EC-A225-43560AA93831}" destId="{09EB6C72-7427-4B9C-8C47-0C797EB582C4}" srcOrd="0" destOrd="0" presId="urn:microsoft.com/office/officeart/2005/8/layout/StepDownProcess"/>
    <dgm:cxn modelId="{95546089-B958-4AAF-B80B-7A03293976D9}" type="presOf" srcId="{67D4D80F-7AF2-4E56-8F23-977CB53113E3}" destId="{A9C399DD-1E86-47E2-84D9-86B8E3E73798}" srcOrd="0" destOrd="0" presId="urn:microsoft.com/office/officeart/2005/8/layout/StepDownProcess"/>
    <dgm:cxn modelId="{2D9DD339-445F-430B-B103-4A70041C70F3}" type="presOf" srcId="{093AAFEB-1492-49D7-A585-BCA40395FCC0}" destId="{3D39793A-5CA3-4AA3-89F9-B37A44A7631C}" srcOrd="0" destOrd="0" presId="urn:microsoft.com/office/officeart/2005/8/layout/StepDownProcess"/>
    <dgm:cxn modelId="{E103BE27-26BC-4063-BBA4-CAE0087092D0}" type="presOf" srcId="{E0BE42E6-248F-4D98-81D2-4599E61B4073}" destId="{162D1673-B8DE-4F50-89F9-C904BAF2614A}" srcOrd="0" destOrd="0" presId="urn:microsoft.com/office/officeart/2005/8/layout/StepDownProcess"/>
    <dgm:cxn modelId="{784D1F63-1D04-4DCD-9BE0-F21C7FD0DA1D}" srcId="{67D4D80F-7AF2-4E56-8F23-977CB53113E3}" destId="{E0BE42E6-248F-4D98-81D2-4599E61B4073}" srcOrd="3" destOrd="0" parTransId="{47C6F768-1B65-4755-9A8E-46B0D50CB4CA}" sibTransId="{495C265A-C280-441C-B40D-A807FF606DD3}"/>
    <dgm:cxn modelId="{105B5962-78F3-496A-898B-DBA07EB88BD0}" type="presOf" srcId="{3980D637-BB98-4219-A66B-FA8CBD4AF54B}" destId="{79D9E271-4082-4975-BB39-677D7ED8389C}" srcOrd="0" destOrd="0" presId="urn:microsoft.com/office/officeart/2005/8/layout/StepDownProcess"/>
    <dgm:cxn modelId="{B176E2BB-589D-4168-B848-7090FA0B5A2A}" srcId="{67D4D80F-7AF2-4E56-8F23-977CB53113E3}" destId="{199DB151-9F5D-43EC-A225-43560AA93831}" srcOrd="2" destOrd="0" parTransId="{1BA0E1EB-CCD0-4F01-866C-2DA6CDDB946A}" sibTransId="{9B4CFAE5-629E-496F-BA5B-2DF76C2D16B6}"/>
    <dgm:cxn modelId="{860D5EDB-5BEC-421E-A20F-58D9351962AE}" srcId="{67D4D80F-7AF2-4E56-8F23-977CB53113E3}" destId="{3980D637-BB98-4219-A66B-FA8CBD4AF54B}" srcOrd="0" destOrd="0" parTransId="{EA66C05F-6597-45D7-A4D6-23929C8CFFF2}" sibTransId="{D0DD201D-C468-49A5-808E-4964A1223EFC}"/>
    <dgm:cxn modelId="{0C3F51EE-EDC1-411D-8196-EA0B8EA9B628}" srcId="{67D4D80F-7AF2-4E56-8F23-977CB53113E3}" destId="{093AAFEB-1492-49D7-A585-BCA40395FCC0}" srcOrd="1" destOrd="0" parTransId="{80FFAD2C-9D46-4FE6-885D-6B77DF70EFC7}" sibTransId="{4F71F753-F15E-4872-983A-797401397227}"/>
    <dgm:cxn modelId="{13BC83C4-2779-454D-895F-16F3D40F349D}" type="presParOf" srcId="{A9C399DD-1E86-47E2-84D9-86B8E3E73798}" destId="{52FB614D-C260-420E-A0C3-5AB551B1C2C9}" srcOrd="0" destOrd="0" presId="urn:microsoft.com/office/officeart/2005/8/layout/StepDownProcess"/>
    <dgm:cxn modelId="{CAF79168-E1A8-4723-A2AB-41ACAF0943D4}" type="presParOf" srcId="{52FB614D-C260-420E-A0C3-5AB551B1C2C9}" destId="{D89C6DB3-228D-48E4-AC5E-8D132C3CADB2}" srcOrd="0" destOrd="0" presId="urn:microsoft.com/office/officeart/2005/8/layout/StepDownProcess"/>
    <dgm:cxn modelId="{86C9E86D-2C62-47A3-BA35-B68B3B131199}" type="presParOf" srcId="{52FB614D-C260-420E-A0C3-5AB551B1C2C9}" destId="{79D9E271-4082-4975-BB39-677D7ED8389C}" srcOrd="1" destOrd="0" presId="urn:microsoft.com/office/officeart/2005/8/layout/StepDownProcess"/>
    <dgm:cxn modelId="{CDBCAECF-C657-4A59-86D8-FD95F5EC2CE3}" type="presParOf" srcId="{52FB614D-C260-420E-A0C3-5AB551B1C2C9}" destId="{70F42540-5DE6-4194-8FEE-77E4A47E4E40}" srcOrd="2" destOrd="0" presId="urn:microsoft.com/office/officeart/2005/8/layout/StepDownProcess"/>
    <dgm:cxn modelId="{3AB111E1-5B7E-4922-BA0B-77F5284ADA8F}" type="presParOf" srcId="{A9C399DD-1E86-47E2-84D9-86B8E3E73798}" destId="{0BE70AC3-3178-4B16-802F-34BC3F25486A}" srcOrd="1" destOrd="0" presId="urn:microsoft.com/office/officeart/2005/8/layout/StepDownProcess"/>
    <dgm:cxn modelId="{4FF3E7B2-CA6C-4954-9220-86F07D836C89}" type="presParOf" srcId="{A9C399DD-1E86-47E2-84D9-86B8E3E73798}" destId="{FA280901-5564-4D0C-8D88-3FFFFD992C1B}" srcOrd="2" destOrd="0" presId="urn:microsoft.com/office/officeart/2005/8/layout/StepDownProcess"/>
    <dgm:cxn modelId="{A359AF13-F7AB-479C-8D79-BB0DE73AAA59}" type="presParOf" srcId="{FA280901-5564-4D0C-8D88-3FFFFD992C1B}" destId="{947E6E2C-588F-4196-87F4-4DE0DEF72F4D}" srcOrd="0" destOrd="0" presId="urn:microsoft.com/office/officeart/2005/8/layout/StepDownProcess"/>
    <dgm:cxn modelId="{6A2D7BFA-E9B8-4E85-BAA4-0A3B2892AAE1}" type="presParOf" srcId="{FA280901-5564-4D0C-8D88-3FFFFD992C1B}" destId="{3D39793A-5CA3-4AA3-89F9-B37A44A7631C}" srcOrd="1" destOrd="0" presId="urn:microsoft.com/office/officeart/2005/8/layout/StepDownProcess"/>
    <dgm:cxn modelId="{671A71C1-CF72-4DD7-8A2B-DFA4F57DB66C}" type="presParOf" srcId="{FA280901-5564-4D0C-8D88-3FFFFD992C1B}" destId="{BE322828-D891-40F2-8F09-397564BBE317}" srcOrd="2" destOrd="0" presId="urn:microsoft.com/office/officeart/2005/8/layout/StepDownProcess"/>
    <dgm:cxn modelId="{720410D9-AD37-4C6A-BD7F-9357F9967AD8}" type="presParOf" srcId="{A9C399DD-1E86-47E2-84D9-86B8E3E73798}" destId="{A2B89149-2642-4A59-8AAD-90464209ECE9}" srcOrd="3" destOrd="0" presId="urn:microsoft.com/office/officeart/2005/8/layout/StepDownProcess"/>
    <dgm:cxn modelId="{4F47CA9A-21EB-4853-A7F1-3CAB1A367FB5}" type="presParOf" srcId="{A9C399DD-1E86-47E2-84D9-86B8E3E73798}" destId="{6929FBF0-CF7C-4FDC-ACF9-EC97EA1F9B40}" srcOrd="4" destOrd="0" presId="urn:microsoft.com/office/officeart/2005/8/layout/StepDownProcess"/>
    <dgm:cxn modelId="{61AF779B-3DBA-44A7-B6FA-C64EF101632E}" type="presParOf" srcId="{6929FBF0-CF7C-4FDC-ACF9-EC97EA1F9B40}" destId="{9FC80874-B038-4040-ABBA-74672DE79751}" srcOrd="0" destOrd="0" presId="urn:microsoft.com/office/officeart/2005/8/layout/StepDownProcess"/>
    <dgm:cxn modelId="{57B6232D-88E7-41A8-9327-DE6B08BCF731}" type="presParOf" srcId="{6929FBF0-CF7C-4FDC-ACF9-EC97EA1F9B40}" destId="{09EB6C72-7427-4B9C-8C47-0C797EB582C4}" srcOrd="1" destOrd="0" presId="urn:microsoft.com/office/officeart/2005/8/layout/StepDownProcess"/>
    <dgm:cxn modelId="{9D51E776-D312-4EF3-AB77-815C30D7BA19}" type="presParOf" srcId="{6929FBF0-CF7C-4FDC-ACF9-EC97EA1F9B40}" destId="{292315FF-1271-4079-9514-BB1F11FE2CCF}" srcOrd="2" destOrd="0" presId="urn:microsoft.com/office/officeart/2005/8/layout/StepDownProcess"/>
    <dgm:cxn modelId="{6C829CDE-2FB4-478D-BF61-AF9DF10364C7}" type="presParOf" srcId="{A9C399DD-1E86-47E2-84D9-86B8E3E73798}" destId="{1AA837C8-9946-4BCF-B97B-FD1EC039FC78}" srcOrd="5" destOrd="0" presId="urn:microsoft.com/office/officeart/2005/8/layout/StepDownProcess"/>
    <dgm:cxn modelId="{6840AD4D-4038-4532-808F-91D1135DF6B1}" type="presParOf" srcId="{A9C399DD-1E86-47E2-84D9-86B8E3E73798}" destId="{453208BB-78E5-45CC-8EF6-11DBB00FB5DD}" srcOrd="6" destOrd="0" presId="urn:microsoft.com/office/officeart/2005/8/layout/StepDownProcess"/>
    <dgm:cxn modelId="{4FD2F4A3-8374-4E5F-9CA7-6B8945639070}" type="presParOf" srcId="{453208BB-78E5-45CC-8EF6-11DBB00FB5DD}" destId="{162D1673-B8DE-4F50-89F9-C904BAF2614A}" srcOrd="0" destOrd="0" presId="urn:microsoft.com/office/officeart/2005/8/layout/StepDownProcess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3CDF32B-C06A-4392-84CA-69DF5C015B1D}" type="doc">
      <dgm:prSet loTypeId="urn:microsoft.com/office/officeart/2005/8/layout/hierarchy2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s-MX"/>
        </a:p>
      </dgm:t>
    </dgm:pt>
    <dgm:pt modelId="{A560DE33-4E6B-4F25-B0C2-B3AF65BBE4A5}">
      <dgm:prSet phldrT="[Texto]" custT="1"/>
      <dgm:spPr/>
      <dgm:t>
        <a:bodyPr/>
        <a:lstStyle/>
        <a:p>
          <a:pPr algn="ctr"/>
          <a:r>
            <a:rPr lang="es-MX" sz="1000">
              <a:latin typeface="Montserrat" panose="00000500000000000000" pitchFamily="2" charset="0"/>
            </a:rPr>
            <a:t>Clasificación Económica</a:t>
          </a:r>
        </a:p>
      </dgm:t>
    </dgm:pt>
    <dgm:pt modelId="{DA50A783-4435-48DA-8EFE-61F032F0C157}" type="parTrans" cxnId="{4E0C19E3-A9CB-483D-8D84-C588211D84A9}">
      <dgm:prSet/>
      <dgm:spPr/>
      <dgm:t>
        <a:bodyPr/>
        <a:lstStyle/>
        <a:p>
          <a:pPr algn="ctr"/>
          <a:endParaRPr lang="es-MX" sz="800">
            <a:latin typeface="Montserrat" panose="00000500000000000000" pitchFamily="2" charset="0"/>
          </a:endParaRPr>
        </a:p>
      </dgm:t>
    </dgm:pt>
    <dgm:pt modelId="{2EBD63D2-DF42-4943-9857-4D17DCA6E975}" type="sibTrans" cxnId="{4E0C19E3-A9CB-483D-8D84-C588211D84A9}">
      <dgm:prSet/>
      <dgm:spPr/>
      <dgm:t>
        <a:bodyPr/>
        <a:lstStyle/>
        <a:p>
          <a:pPr algn="ctr"/>
          <a:endParaRPr lang="es-MX" sz="800">
            <a:latin typeface="Montserrat" panose="00000500000000000000" pitchFamily="2" charset="0"/>
          </a:endParaRPr>
        </a:p>
      </dgm:t>
    </dgm:pt>
    <dgm:pt modelId="{DDE72217-8A67-4853-8CA6-CE5019220C33}">
      <dgm:prSet phldrT="[Texto]" custT="1"/>
      <dgm:spPr/>
      <dgm:t>
        <a:bodyPr/>
        <a:lstStyle/>
        <a:p>
          <a:pPr algn="ctr"/>
          <a:r>
            <a:rPr lang="es-MX" sz="1000">
              <a:latin typeface="Montserrat" panose="00000500000000000000" pitchFamily="2" charset="0"/>
            </a:rPr>
            <a:t>Gasto Corriente</a:t>
          </a:r>
        </a:p>
      </dgm:t>
    </dgm:pt>
    <dgm:pt modelId="{BD773B8C-1252-4F0E-A598-78DA32FA2ED3}" type="parTrans" cxnId="{66B173B2-C29F-4013-9593-0F87F94197B2}">
      <dgm:prSet custT="1"/>
      <dgm:spPr/>
      <dgm:t>
        <a:bodyPr/>
        <a:lstStyle/>
        <a:p>
          <a:pPr algn="ctr"/>
          <a:endParaRPr lang="es-MX" sz="800">
            <a:latin typeface="Montserrat" panose="00000500000000000000" pitchFamily="2" charset="0"/>
          </a:endParaRPr>
        </a:p>
      </dgm:t>
    </dgm:pt>
    <dgm:pt modelId="{690D9571-2B64-4C12-9584-E5BDF2020A97}" type="sibTrans" cxnId="{66B173B2-C29F-4013-9593-0F87F94197B2}">
      <dgm:prSet/>
      <dgm:spPr/>
      <dgm:t>
        <a:bodyPr/>
        <a:lstStyle/>
        <a:p>
          <a:pPr algn="ctr"/>
          <a:endParaRPr lang="es-MX" sz="800">
            <a:latin typeface="Montserrat" panose="00000500000000000000" pitchFamily="2" charset="0"/>
          </a:endParaRPr>
        </a:p>
      </dgm:t>
    </dgm:pt>
    <dgm:pt modelId="{BF424A2D-E745-44F6-9DC5-A850C8B0BBDF}">
      <dgm:prSet phldrT="[Texto]" custT="1"/>
      <dgm:spPr/>
      <dgm:t>
        <a:bodyPr/>
        <a:lstStyle/>
        <a:p>
          <a:pPr algn="ctr"/>
          <a:r>
            <a:rPr lang="es-MX" sz="1000">
              <a:latin typeface="Montserrat" panose="00000500000000000000" pitchFamily="2" charset="0"/>
            </a:rPr>
            <a:t>Gasto de Inversión</a:t>
          </a:r>
        </a:p>
      </dgm:t>
    </dgm:pt>
    <dgm:pt modelId="{F9A96CBC-72B8-4A04-A4FC-51A543AB0D14}" type="parTrans" cxnId="{CA60B08D-0B8A-4238-B8F7-0C21127DAF61}">
      <dgm:prSet custT="1"/>
      <dgm:spPr/>
      <dgm:t>
        <a:bodyPr/>
        <a:lstStyle/>
        <a:p>
          <a:pPr algn="ctr"/>
          <a:endParaRPr lang="es-MX" sz="800">
            <a:latin typeface="Montserrat" panose="00000500000000000000" pitchFamily="2" charset="0"/>
          </a:endParaRPr>
        </a:p>
      </dgm:t>
    </dgm:pt>
    <dgm:pt modelId="{928B7356-2EBA-41D2-AB79-91A31D8C7B2A}" type="sibTrans" cxnId="{CA60B08D-0B8A-4238-B8F7-0C21127DAF61}">
      <dgm:prSet/>
      <dgm:spPr/>
      <dgm:t>
        <a:bodyPr/>
        <a:lstStyle/>
        <a:p>
          <a:pPr algn="ctr"/>
          <a:endParaRPr lang="es-MX" sz="800">
            <a:latin typeface="Montserrat" panose="00000500000000000000" pitchFamily="2" charset="0"/>
          </a:endParaRPr>
        </a:p>
      </dgm:t>
    </dgm:pt>
    <dgm:pt modelId="{3DB690A8-1498-49E1-B9AE-53E87DC6CF28}" type="pres">
      <dgm:prSet presAssocID="{F3CDF32B-C06A-4392-84CA-69DF5C015B1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F9A2C876-86D5-4C39-8B17-4723AC991854}" type="pres">
      <dgm:prSet presAssocID="{A560DE33-4E6B-4F25-B0C2-B3AF65BBE4A5}" presName="root1" presStyleCnt="0"/>
      <dgm:spPr/>
      <dgm:t>
        <a:bodyPr/>
        <a:lstStyle/>
        <a:p>
          <a:endParaRPr lang="es-ES"/>
        </a:p>
      </dgm:t>
    </dgm:pt>
    <dgm:pt modelId="{7B4414C5-D520-4B25-8A6C-A3C69DEBBC56}" type="pres">
      <dgm:prSet presAssocID="{A560DE33-4E6B-4F25-B0C2-B3AF65BBE4A5}" presName="LevelOneTextNode" presStyleLbl="node0" presStyleIdx="0" presStyleCnt="1" custScaleX="106823" custScaleY="90416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48DEE332-4617-468B-BF0B-C7D3396E02B4}" type="pres">
      <dgm:prSet presAssocID="{A560DE33-4E6B-4F25-B0C2-B3AF65BBE4A5}" presName="level2hierChild" presStyleCnt="0"/>
      <dgm:spPr/>
      <dgm:t>
        <a:bodyPr/>
        <a:lstStyle/>
        <a:p>
          <a:endParaRPr lang="es-ES"/>
        </a:p>
      </dgm:t>
    </dgm:pt>
    <dgm:pt modelId="{CF192705-EEAC-4917-8BE0-DEBC466B53BD}" type="pres">
      <dgm:prSet presAssocID="{BD773B8C-1252-4F0E-A598-78DA32FA2ED3}" presName="conn2-1" presStyleLbl="parChTrans1D2" presStyleIdx="0" presStyleCnt="2"/>
      <dgm:spPr/>
      <dgm:t>
        <a:bodyPr/>
        <a:lstStyle/>
        <a:p>
          <a:endParaRPr lang="es-MX"/>
        </a:p>
      </dgm:t>
    </dgm:pt>
    <dgm:pt modelId="{32FC6A6A-808E-4816-A2FF-8422F85C4AD2}" type="pres">
      <dgm:prSet presAssocID="{BD773B8C-1252-4F0E-A598-78DA32FA2ED3}" presName="connTx" presStyleLbl="parChTrans1D2" presStyleIdx="0" presStyleCnt="2"/>
      <dgm:spPr/>
      <dgm:t>
        <a:bodyPr/>
        <a:lstStyle/>
        <a:p>
          <a:endParaRPr lang="es-MX"/>
        </a:p>
      </dgm:t>
    </dgm:pt>
    <dgm:pt modelId="{BD5AEDDC-D06D-4732-811F-587CF4D3396C}" type="pres">
      <dgm:prSet presAssocID="{DDE72217-8A67-4853-8CA6-CE5019220C33}" presName="root2" presStyleCnt="0"/>
      <dgm:spPr/>
      <dgm:t>
        <a:bodyPr/>
        <a:lstStyle/>
        <a:p>
          <a:endParaRPr lang="es-ES"/>
        </a:p>
      </dgm:t>
    </dgm:pt>
    <dgm:pt modelId="{4B3AFC59-34D1-45A9-B739-6742DE3010D1}" type="pres">
      <dgm:prSet presAssocID="{DDE72217-8A67-4853-8CA6-CE5019220C33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BE0DDD8E-599A-40C7-9D65-40B4E26FC046}" type="pres">
      <dgm:prSet presAssocID="{DDE72217-8A67-4853-8CA6-CE5019220C33}" presName="level3hierChild" presStyleCnt="0"/>
      <dgm:spPr/>
      <dgm:t>
        <a:bodyPr/>
        <a:lstStyle/>
        <a:p>
          <a:endParaRPr lang="es-ES"/>
        </a:p>
      </dgm:t>
    </dgm:pt>
    <dgm:pt modelId="{66249CCD-B9A3-45B0-8212-734B60227795}" type="pres">
      <dgm:prSet presAssocID="{F9A96CBC-72B8-4A04-A4FC-51A543AB0D14}" presName="conn2-1" presStyleLbl="parChTrans1D2" presStyleIdx="1" presStyleCnt="2"/>
      <dgm:spPr/>
      <dgm:t>
        <a:bodyPr/>
        <a:lstStyle/>
        <a:p>
          <a:endParaRPr lang="es-MX"/>
        </a:p>
      </dgm:t>
    </dgm:pt>
    <dgm:pt modelId="{BC01DE25-70F6-40DF-A92E-2F7EF86EA8A6}" type="pres">
      <dgm:prSet presAssocID="{F9A96CBC-72B8-4A04-A4FC-51A543AB0D14}" presName="connTx" presStyleLbl="parChTrans1D2" presStyleIdx="1" presStyleCnt="2"/>
      <dgm:spPr/>
      <dgm:t>
        <a:bodyPr/>
        <a:lstStyle/>
        <a:p>
          <a:endParaRPr lang="es-MX"/>
        </a:p>
      </dgm:t>
    </dgm:pt>
    <dgm:pt modelId="{535F017A-6E08-4DD5-87B2-0D360BE33B29}" type="pres">
      <dgm:prSet presAssocID="{BF424A2D-E745-44F6-9DC5-A850C8B0BBDF}" presName="root2" presStyleCnt="0"/>
      <dgm:spPr/>
      <dgm:t>
        <a:bodyPr/>
        <a:lstStyle/>
        <a:p>
          <a:endParaRPr lang="es-ES"/>
        </a:p>
      </dgm:t>
    </dgm:pt>
    <dgm:pt modelId="{767FAE91-0E8A-4067-BB19-C6584815DA27}" type="pres">
      <dgm:prSet presAssocID="{BF424A2D-E745-44F6-9DC5-A850C8B0BBDF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C36D02AE-4A53-4910-859C-3DA01422F20B}" type="pres">
      <dgm:prSet presAssocID="{BF424A2D-E745-44F6-9DC5-A850C8B0BBDF}" presName="level3hierChild" presStyleCnt="0"/>
      <dgm:spPr/>
      <dgm:t>
        <a:bodyPr/>
        <a:lstStyle/>
        <a:p>
          <a:endParaRPr lang="es-ES"/>
        </a:p>
      </dgm:t>
    </dgm:pt>
  </dgm:ptLst>
  <dgm:cxnLst>
    <dgm:cxn modelId="{F3678CE0-EBFE-46B9-B7BB-00E3F52337D8}" type="presOf" srcId="{F9A96CBC-72B8-4A04-A4FC-51A543AB0D14}" destId="{66249CCD-B9A3-45B0-8212-734B60227795}" srcOrd="0" destOrd="0" presId="urn:microsoft.com/office/officeart/2005/8/layout/hierarchy2"/>
    <dgm:cxn modelId="{AF97AB43-F114-43DB-B380-1188CB4C4A00}" type="presOf" srcId="{DDE72217-8A67-4853-8CA6-CE5019220C33}" destId="{4B3AFC59-34D1-45A9-B739-6742DE3010D1}" srcOrd="0" destOrd="0" presId="urn:microsoft.com/office/officeart/2005/8/layout/hierarchy2"/>
    <dgm:cxn modelId="{A48F905B-FB64-4E76-9F91-90B803B20E87}" type="presOf" srcId="{BD773B8C-1252-4F0E-A598-78DA32FA2ED3}" destId="{CF192705-EEAC-4917-8BE0-DEBC466B53BD}" srcOrd="0" destOrd="0" presId="urn:microsoft.com/office/officeart/2005/8/layout/hierarchy2"/>
    <dgm:cxn modelId="{5B37FE25-8AE4-47D2-BFD0-62AFC1B14822}" type="presOf" srcId="{F3CDF32B-C06A-4392-84CA-69DF5C015B1D}" destId="{3DB690A8-1498-49E1-B9AE-53E87DC6CF28}" srcOrd="0" destOrd="0" presId="urn:microsoft.com/office/officeart/2005/8/layout/hierarchy2"/>
    <dgm:cxn modelId="{66B173B2-C29F-4013-9593-0F87F94197B2}" srcId="{A560DE33-4E6B-4F25-B0C2-B3AF65BBE4A5}" destId="{DDE72217-8A67-4853-8CA6-CE5019220C33}" srcOrd="0" destOrd="0" parTransId="{BD773B8C-1252-4F0E-A598-78DA32FA2ED3}" sibTransId="{690D9571-2B64-4C12-9584-E5BDF2020A97}"/>
    <dgm:cxn modelId="{15996B83-F0CD-427D-9346-1BA1D6689998}" type="presOf" srcId="{F9A96CBC-72B8-4A04-A4FC-51A543AB0D14}" destId="{BC01DE25-70F6-40DF-A92E-2F7EF86EA8A6}" srcOrd="1" destOrd="0" presId="urn:microsoft.com/office/officeart/2005/8/layout/hierarchy2"/>
    <dgm:cxn modelId="{CA60B08D-0B8A-4238-B8F7-0C21127DAF61}" srcId="{A560DE33-4E6B-4F25-B0C2-B3AF65BBE4A5}" destId="{BF424A2D-E745-44F6-9DC5-A850C8B0BBDF}" srcOrd="1" destOrd="0" parTransId="{F9A96CBC-72B8-4A04-A4FC-51A543AB0D14}" sibTransId="{928B7356-2EBA-41D2-AB79-91A31D8C7B2A}"/>
    <dgm:cxn modelId="{9BD9F269-A1C6-4A51-8253-D4130637C042}" type="presOf" srcId="{BF424A2D-E745-44F6-9DC5-A850C8B0BBDF}" destId="{767FAE91-0E8A-4067-BB19-C6584815DA27}" srcOrd="0" destOrd="0" presId="urn:microsoft.com/office/officeart/2005/8/layout/hierarchy2"/>
    <dgm:cxn modelId="{B7CEED3F-5626-48D5-8AB1-D0BB63D8B7C9}" type="presOf" srcId="{BD773B8C-1252-4F0E-A598-78DA32FA2ED3}" destId="{32FC6A6A-808E-4816-A2FF-8422F85C4AD2}" srcOrd="1" destOrd="0" presId="urn:microsoft.com/office/officeart/2005/8/layout/hierarchy2"/>
    <dgm:cxn modelId="{C039A4F1-D2DB-43E7-AE00-86C5FC43E73B}" type="presOf" srcId="{A560DE33-4E6B-4F25-B0C2-B3AF65BBE4A5}" destId="{7B4414C5-D520-4B25-8A6C-A3C69DEBBC56}" srcOrd="0" destOrd="0" presId="urn:microsoft.com/office/officeart/2005/8/layout/hierarchy2"/>
    <dgm:cxn modelId="{4E0C19E3-A9CB-483D-8D84-C588211D84A9}" srcId="{F3CDF32B-C06A-4392-84CA-69DF5C015B1D}" destId="{A560DE33-4E6B-4F25-B0C2-B3AF65BBE4A5}" srcOrd="0" destOrd="0" parTransId="{DA50A783-4435-48DA-8EFE-61F032F0C157}" sibTransId="{2EBD63D2-DF42-4943-9857-4D17DCA6E975}"/>
    <dgm:cxn modelId="{ABF0EB7B-0BF4-42DA-95CE-1E10D03CB204}" type="presParOf" srcId="{3DB690A8-1498-49E1-B9AE-53E87DC6CF28}" destId="{F9A2C876-86D5-4C39-8B17-4723AC991854}" srcOrd="0" destOrd="0" presId="urn:microsoft.com/office/officeart/2005/8/layout/hierarchy2"/>
    <dgm:cxn modelId="{64A22F6A-1A91-4B38-80F7-757D2556FFE0}" type="presParOf" srcId="{F9A2C876-86D5-4C39-8B17-4723AC991854}" destId="{7B4414C5-D520-4B25-8A6C-A3C69DEBBC56}" srcOrd="0" destOrd="0" presId="urn:microsoft.com/office/officeart/2005/8/layout/hierarchy2"/>
    <dgm:cxn modelId="{F235B1F4-3C2D-4E1E-B135-3D5EEFB4D14E}" type="presParOf" srcId="{F9A2C876-86D5-4C39-8B17-4723AC991854}" destId="{48DEE332-4617-468B-BF0B-C7D3396E02B4}" srcOrd="1" destOrd="0" presId="urn:microsoft.com/office/officeart/2005/8/layout/hierarchy2"/>
    <dgm:cxn modelId="{08104E0F-D197-486D-B4F0-5254967C1CC0}" type="presParOf" srcId="{48DEE332-4617-468B-BF0B-C7D3396E02B4}" destId="{CF192705-EEAC-4917-8BE0-DEBC466B53BD}" srcOrd="0" destOrd="0" presId="urn:microsoft.com/office/officeart/2005/8/layout/hierarchy2"/>
    <dgm:cxn modelId="{BDEB8CEC-C354-4695-BC7A-7BDA94615C8E}" type="presParOf" srcId="{CF192705-EEAC-4917-8BE0-DEBC466B53BD}" destId="{32FC6A6A-808E-4816-A2FF-8422F85C4AD2}" srcOrd="0" destOrd="0" presId="urn:microsoft.com/office/officeart/2005/8/layout/hierarchy2"/>
    <dgm:cxn modelId="{8221FA45-C908-4454-B17C-7F4B0B850193}" type="presParOf" srcId="{48DEE332-4617-468B-BF0B-C7D3396E02B4}" destId="{BD5AEDDC-D06D-4732-811F-587CF4D3396C}" srcOrd="1" destOrd="0" presId="urn:microsoft.com/office/officeart/2005/8/layout/hierarchy2"/>
    <dgm:cxn modelId="{FC0C4438-1D18-4D36-A0CE-ABEF4A2928B5}" type="presParOf" srcId="{BD5AEDDC-D06D-4732-811F-587CF4D3396C}" destId="{4B3AFC59-34D1-45A9-B739-6742DE3010D1}" srcOrd="0" destOrd="0" presId="urn:microsoft.com/office/officeart/2005/8/layout/hierarchy2"/>
    <dgm:cxn modelId="{03D28120-71D6-45DF-8779-44F98C5068D5}" type="presParOf" srcId="{BD5AEDDC-D06D-4732-811F-587CF4D3396C}" destId="{BE0DDD8E-599A-40C7-9D65-40B4E26FC046}" srcOrd="1" destOrd="0" presId="urn:microsoft.com/office/officeart/2005/8/layout/hierarchy2"/>
    <dgm:cxn modelId="{6AF43A73-3A96-4053-92D7-CAE1972076D5}" type="presParOf" srcId="{48DEE332-4617-468B-BF0B-C7D3396E02B4}" destId="{66249CCD-B9A3-45B0-8212-734B60227795}" srcOrd="2" destOrd="0" presId="urn:microsoft.com/office/officeart/2005/8/layout/hierarchy2"/>
    <dgm:cxn modelId="{0E78923A-B638-4DC6-A94B-4B5588CE095A}" type="presParOf" srcId="{66249CCD-B9A3-45B0-8212-734B60227795}" destId="{BC01DE25-70F6-40DF-A92E-2F7EF86EA8A6}" srcOrd="0" destOrd="0" presId="urn:microsoft.com/office/officeart/2005/8/layout/hierarchy2"/>
    <dgm:cxn modelId="{F6F43A45-71BE-4B88-897A-C965C921095D}" type="presParOf" srcId="{48DEE332-4617-468B-BF0B-C7D3396E02B4}" destId="{535F017A-6E08-4DD5-87B2-0D360BE33B29}" srcOrd="3" destOrd="0" presId="urn:microsoft.com/office/officeart/2005/8/layout/hierarchy2"/>
    <dgm:cxn modelId="{E895C810-2D50-4E4E-BEC1-BD4B564E4963}" type="presParOf" srcId="{535F017A-6E08-4DD5-87B2-0D360BE33B29}" destId="{767FAE91-0E8A-4067-BB19-C6584815DA27}" srcOrd="0" destOrd="0" presId="urn:microsoft.com/office/officeart/2005/8/layout/hierarchy2"/>
    <dgm:cxn modelId="{96C4506D-24F9-4EC4-BA85-79A6E7FAC307}" type="presParOf" srcId="{535F017A-6E08-4DD5-87B2-0D360BE33B29}" destId="{C36D02AE-4A53-4910-859C-3DA01422F20B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7A9FAAAA-CF33-4121-B217-D0E9156A1D91}" type="doc">
      <dgm:prSet loTypeId="urn:microsoft.com/office/officeart/2005/8/layout/equation1" loCatId="process" qsTypeId="urn:microsoft.com/office/officeart/2005/8/quickstyle/simple1" qsCatId="simple" csTypeId="urn:microsoft.com/office/officeart/2005/8/colors/colorful1" csCatId="colorful" phldr="1"/>
      <dgm:spPr/>
    </dgm:pt>
    <dgm:pt modelId="{ADC21843-D20F-4DDA-BE01-795A029E560F}">
      <dgm:prSet phldrT="[Texto]" custT="1"/>
      <dgm:spPr/>
      <dgm:t>
        <a:bodyPr/>
        <a:lstStyle/>
        <a:p>
          <a:r>
            <a:rPr lang="es-ES" sz="850"/>
            <a:t>Cap. 1000 Servicios personales</a:t>
          </a:r>
        </a:p>
      </dgm:t>
    </dgm:pt>
    <dgm:pt modelId="{6D917B41-CC01-49A2-91E8-641B7EF23905}" type="parTrans" cxnId="{CAE596EE-3B03-47A0-A340-7F3B6D4CAA5F}">
      <dgm:prSet/>
      <dgm:spPr/>
      <dgm:t>
        <a:bodyPr/>
        <a:lstStyle/>
        <a:p>
          <a:endParaRPr lang="es-ES" sz="850"/>
        </a:p>
      </dgm:t>
    </dgm:pt>
    <dgm:pt modelId="{6E14521A-4FA8-46BB-B1D6-24E3443226D5}" type="sibTrans" cxnId="{CAE596EE-3B03-47A0-A340-7F3B6D4CAA5F}">
      <dgm:prSet custT="1"/>
      <dgm:spPr/>
      <dgm:t>
        <a:bodyPr/>
        <a:lstStyle/>
        <a:p>
          <a:endParaRPr lang="es-ES" sz="850"/>
        </a:p>
      </dgm:t>
    </dgm:pt>
    <dgm:pt modelId="{5C7ECF9E-7469-44C7-8765-B9D9AAEF4ADA}">
      <dgm:prSet phldrT="[Texto]" custT="1"/>
      <dgm:spPr/>
      <dgm:t>
        <a:bodyPr/>
        <a:lstStyle/>
        <a:p>
          <a:r>
            <a:rPr lang="es-ES" sz="850"/>
            <a:t>Cap. 2000 Materiales y Suministros</a:t>
          </a:r>
        </a:p>
      </dgm:t>
    </dgm:pt>
    <dgm:pt modelId="{B1478F53-E792-447B-8C57-BCF516066253}" type="parTrans" cxnId="{A65F202E-5E32-41C6-A016-B2AB23A65D3F}">
      <dgm:prSet/>
      <dgm:spPr/>
      <dgm:t>
        <a:bodyPr/>
        <a:lstStyle/>
        <a:p>
          <a:endParaRPr lang="es-ES" sz="850"/>
        </a:p>
      </dgm:t>
    </dgm:pt>
    <dgm:pt modelId="{ABFBDA4F-1F94-49F2-8870-8FF6F6254445}" type="sibTrans" cxnId="{A65F202E-5E32-41C6-A016-B2AB23A65D3F}">
      <dgm:prSet custT="1"/>
      <dgm:spPr/>
      <dgm:t>
        <a:bodyPr/>
        <a:lstStyle/>
        <a:p>
          <a:endParaRPr lang="es-ES" sz="850"/>
        </a:p>
      </dgm:t>
    </dgm:pt>
    <dgm:pt modelId="{FE9669F5-F8E0-4210-A2FD-6065590C05E7}">
      <dgm:prSet phldrT="[Texto]" custT="1"/>
      <dgm:spPr/>
      <dgm:t>
        <a:bodyPr/>
        <a:lstStyle/>
        <a:p>
          <a:r>
            <a:rPr lang="es-ES" sz="850"/>
            <a:t>Gasto Corriente</a:t>
          </a:r>
        </a:p>
      </dgm:t>
    </dgm:pt>
    <dgm:pt modelId="{399452F8-2498-4465-981B-F0C6460279F8}" type="parTrans" cxnId="{FB694888-A7CA-43F7-8470-E5212C29260B}">
      <dgm:prSet/>
      <dgm:spPr/>
      <dgm:t>
        <a:bodyPr/>
        <a:lstStyle/>
        <a:p>
          <a:endParaRPr lang="es-ES" sz="850"/>
        </a:p>
      </dgm:t>
    </dgm:pt>
    <dgm:pt modelId="{BAC2EC49-D25A-4804-A595-E45D4B35A0DC}" type="sibTrans" cxnId="{FB694888-A7CA-43F7-8470-E5212C29260B}">
      <dgm:prSet/>
      <dgm:spPr/>
      <dgm:t>
        <a:bodyPr/>
        <a:lstStyle/>
        <a:p>
          <a:endParaRPr lang="es-ES" sz="850"/>
        </a:p>
      </dgm:t>
    </dgm:pt>
    <dgm:pt modelId="{82CEDD4F-D282-44F0-AD43-8574692EC3BC}">
      <dgm:prSet phldrT="[Texto]" custT="1"/>
      <dgm:spPr/>
      <dgm:t>
        <a:bodyPr/>
        <a:lstStyle/>
        <a:p>
          <a:r>
            <a:rPr lang="es-ES" sz="850"/>
            <a:t>Cap. 3000 Servicios Generales</a:t>
          </a:r>
        </a:p>
      </dgm:t>
    </dgm:pt>
    <dgm:pt modelId="{2D8D9183-4E8D-4A71-93C1-CF75BBE2EF1B}" type="parTrans" cxnId="{14C4E4EA-D5A7-4F15-B230-A181E560C690}">
      <dgm:prSet/>
      <dgm:spPr/>
      <dgm:t>
        <a:bodyPr/>
        <a:lstStyle/>
        <a:p>
          <a:endParaRPr lang="es-ES" sz="850"/>
        </a:p>
      </dgm:t>
    </dgm:pt>
    <dgm:pt modelId="{278DF7EE-62F1-4B5C-A43A-56F2B6281AFC}" type="sibTrans" cxnId="{14C4E4EA-D5A7-4F15-B230-A181E560C690}">
      <dgm:prSet custT="1"/>
      <dgm:spPr/>
      <dgm:t>
        <a:bodyPr/>
        <a:lstStyle/>
        <a:p>
          <a:endParaRPr lang="es-ES" sz="850"/>
        </a:p>
      </dgm:t>
    </dgm:pt>
    <dgm:pt modelId="{CCDCFB77-A49B-43BE-8251-81A808FB3158}">
      <dgm:prSet phldrT="[Texto]" custT="1"/>
      <dgm:spPr/>
      <dgm:t>
        <a:bodyPr/>
        <a:lstStyle/>
        <a:p>
          <a:r>
            <a:rPr lang="es-ES" sz="850"/>
            <a:t>Cap. 4000 Subsidios  Transferen-cias</a:t>
          </a:r>
        </a:p>
      </dgm:t>
    </dgm:pt>
    <dgm:pt modelId="{D6C825D1-5CEB-4E65-9FD6-B727E4D72EBD}" type="parTrans" cxnId="{D4FE716B-8AC2-4A66-93F3-774E75FD22A9}">
      <dgm:prSet/>
      <dgm:spPr/>
      <dgm:t>
        <a:bodyPr/>
        <a:lstStyle/>
        <a:p>
          <a:endParaRPr lang="es-ES" sz="850"/>
        </a:p>
      </dgm:t>
    </dgm:pt>
    <dgm:pt modelId="{3B6DB353-BE1D-4CA6-A3B0-A3881168558B}" type="sibTrans" cxnId="{D4FE716B-8AC2-4A66-93F3-774E75FD22A9}">
      <dgm:prSet custT="1"/>
      <dgm:spPr/>
      <dgm:t>
        <a:bodyPr/>
        <a:lstStyle/>
        <a:p>
          <a:endParaRPr lang="es-ES" sz="850"/>
        </a:p>
      </dgm:t>
    </dgm:pt>
    <dgm:pt modelId="{8CB35B45-7DDE-4EFA-ADE3-D01BC652D2D7}">
      <dgm:prSet phldrT="[Texto]" custT="1"/>
      <dgm:spPr/>
      <dgm:t>
        <a:bodyPr/>
        <a:lstStyle/>
        <a:p>
          <a:r>
            <a:rPr lang="es-ES" sz="850"/>
            <a:t>Cap. 7000 Inversión financiera</a:t>
          </a:r>
        </a:p>
      </dgm:t>
    </dgm:pt>
    <dgm:pt modelId="{5075FE45-935C-4449-ADD2-BAE28C726609}" type="parTrans" cxnId="{867EA789-9ED0-40A2-9A83-1A978FB28359}">
      <dgm:prSet/>
      <dgm:spPr/>
      <dgm:t>
        <a:bodyPr/>
        <a:lstStyle/>
        <a:p>
          <a:endParaRPr lang="es-ES" sz="850"/>
        </a:p>
      </dgm:t>
    </dgm:pt>
    <dgm:pt modelId="{2E5EB572-07D9-4C7A-9B13-F14D7D7E5020}" type="sibTrans" cxnId="{867EA789-9ED0-40A2-9A83-1A978FB28359}">
      <dgm:prSet custT="1"/>
      <dgm:spPr/>
      <dgm:t>
        <a:bodyPr/>
        <a:lstStyle/>
        <a:p>
          <a:endParaRPr lang="es-ES" sz="850"/>
        </a:p>
      </dgm:t>
    </dgm:pt>
    <dgm:pt modelId="{34C21929-BF60-4E67-A986-A2316168F554}" type="pres">
      <dgm:prSet presAssocID="{7A9FAAAA-CF33-4121-B217-D0E9156A1D91}" presName="linearFlow" presStyleCnt="0">
        <dgm:presLayoutVars>
          <dgm:dir/>
          <dgm:resizeHandles val="exact"/>
        </dgm:presLayoutVars>
      </dgm:prSet>
      <dgm:spPr/>
    </dgm:pt>
    <dgm:pt modelId="{8BBFB3F4-34BF-4F77-BF76-61B622086292}" type="pres">
      <dgm:prSet presAssocID="{ADC21843-D20F-4DDA-BE01-795A029E560F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BB121A89-F06F-4FCF-8F37-520C0D7AD85B}" type="pres">
      <dgm:prSet presAssocID="{6E14521A-4FA8-46BB-B1D6-24E3443226D5}" presName="spacerL" presStyleCnt="0"/>
      <dgm:spPr/>
    </dgm:pt>
    <dgm:pt modelId="{9D9FA4BB-532A-43BB-AF56-24CAD4E08033}" type="pres">
      <dgm:prSet presAssocID="{6E14521A-4FA8-46BB-B1D6-24E3443226D5}" presName="sibTrans" presStyleLbl="sibTrans2D1" presStyleIdx="0" presStyleCnt="5" custFlipHor="1" custScaleX="47972" custScaleY="55417"/>
      <dgm:spPr/>
      <dgm:t>
        <a:bodyPr/>
        <a:lstStyle/>
        <a:p>
          <a:endParaRPr lang="es-ES"/>
        </a:p>
      </dgm:t>
    </dgm:pt>
    <dgm:pt modelId="{D7126F7A-9EA1-4AB4-8374-443E6D43B346}" type="pres">
      <dgm:prSet presAssocID="{6E14521A-4FA8-46BB-B1D6-24E3443226D5}" presName="spacerR" presStyleCnt="0"/>
      <dgm:spPr/>
    </dgm:pt>
    <dgm:pt modelId="{5540CE5E-9B20-4E46-8EFA-480F4924ACEB}" type="pres">
      <dgm:prSet presAssocID="{5C7ECF9E-7469-44C7-8765-B9D9AAEF4ADA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6484D13D-AAA3-4CCD-991D-EC9B80136367}" type="pres">
      <dgm:prSet presAssocID="{ABFBDA4F-1F94-49F2-8870-8FF6F6254445}" presName="spacerL" presStyleCnt="0"/>
      <dgm:spPr/>
    </dgm:pt>
    <dgm:pt modelId="{30250D28-901F-4C4F-AA8F-6821278FE34C}" type="pres">
      <dgm:prSet presAssocID="{ABFBDA4F-1F94-49F2-8870-8FF6F6254445}" presName="sibTrans" presStyleLbl="sibTrans2D1" presStyleIdx="1" presStyleCnt="5" custFlipHor="1" custScaleX="47972" custScaleY="55417"/>
      <dgm:spPr/>
      <dgm:t>
        <a:bodyPr/>
        <a:lstStyle/>
        <a:p>
          <a:endParaRPr lang="es-ES"/>
        </a:p>
      </dgm:t>
    </dgm:pt>
    <dgm:pt modelId="{F246FCDD-3102-4E3E-A5E0-327BC6C82C62}" type="pres">
      <dgm:prSet presAssocID="{ABFBDA4F-1F94-49F2-8870-8FF6F6254445}" presName="spacerR" presStyleCnt="0"/>
      <dgm:spPr/>
    </dgm:pt>
    <dgm:pt modelId="{9FE879BB-5ACD-4375-A02D-07882AD957A3}" type="pres">
      <dgm:prSet presAssocID="{82CEDD4F-D282-44F0-AD43-8574692EC3BC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3BDEF672-2ECE-4F8F-AC08-193353BD9E23}" type="pres">
      <dgm:prSet presAssocID="{278DF7EE-62F1-4B5C-A43A-56F2B6281AFC}" presName="spacerL" presStyleCnt="0"/>
      <dgm:spPr/>
    </dgm:pt>
    <dgm:pt modelId="{29CE0B01-503B-439E-AF50-368EB2E38433}" type="pres">
      <dgm:prSet presAssocID="{278DF7EE-62F1-4B5C-A43A-56F2B6281AFC}" presName="sibTrans" presStyleLbl="sibTrans2D1" presStyleIdx="2" presStyleCnt="5" custFlipHor="1" custScaleX="47972" custScaleY="55417"/>
      <dgm:spPr/>
      <dgm:t>
        <a:bodyPr/>
        <a:lstStyle/>
        <a:p>
          <a:endParaRPr lang="es-ES"/>
        </a:p>
      </dgm:t>
    </dgm:pt>
    <dgm:pt modelId="{BCB434F0-23B5-49EA-B14A-669A9D4D50FF}" type="pres">
      <dgm:prSet presAssocID="{278DF7EE-62F1-4B5C-A43A-56F2B6281AFC}" presName="spacerR" presStyleCnt="0"/>
      <dgm:spPr/>
    </dgm:pt>
    <dgm:pt modelId="{132E86DE-5A26-4247-A954-7D29E81A5752}" type="pres">
      <dgm:prSet presAssocID="{CCDCFB77-A49B-43BE-8251-81A808FB3158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C99EEEC1-F5B9-4E6E-B51D-13DF7DB399EA}" type="pres">
      <dgm:prSet presAssocID="{3B6DB353-BE1D-4CA6-A3B0-A3881168558B}" presName="spacerL" presStyleCnt="0"/>
      <dgm:spPr/>
    </dgm:pt>
    <dgm:pt modelId="{E27AD7B5-034A-4B1A-B724-3343100F6198}" type="pres">
      <dgm:prSet presAssocID="{3B6DB353-BE1D-4CA6-A3B0-A3881168558B}" presName="sibTrans" presStyleLbl="sibTrans2D1" presStyleIdx="3" presStyleCnt="5" custFlipHor="1" custScaleX="47972" custScaleY="55417"/>
      <dgm:spPr/>
      <dgm:t>
        <a:bodyPr/>
        <a:lstStyle/>
        <a:p>
          <a:endParaRPr lang="es-ES"/>
        </a:p>
      </dgm:t>
    </dgm:pt>
    <dgm:pt modelId="{6CB56B03-41D9-4D64-BA4C-0FE54FCF7549}" type="pres">
      <dgm:prSet presAssocID="{3B6DB353-BE1D-4CA6-A3B0-A3881168558B}" presName="spacerR" presStyleCnt="0"/>
      <dgm:spPr/>
    </dgm:pt>
    <dgm:pt modelId="{AEE8D81B-BA50-431D-A645-AE7B40BA1597}" type="pres">
      <dgm:prSet presAssocID="{8CB35B45-7DDE-4EFA-ADE3-D01BC652D2D7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B406DA76-D055-4BB6-87DA-24A477E2D334}" type="pres">
      <dgm:prSet presAssocID="{2E5EB572-07D9-4C7A-9B13-F14D7D7E5020}" presName="spacerL" presStyleCnt="0"/>
      <dgm:spPr/>
    </dgm:pt>
    <dgm:pt modelId="{84C8EAC8-7F82-4998-9E4B-2CB4DA00D7E7}" type="pres">
      <dgm:prSet presAssocID="{2E5EB572-07D9-4C7A-9B13-F14D7D7E5020}" presName="sibTrans" presStyleLbl="sibTrans2D1" presStyleIdx="4" presStyleCnt="5" custFlipHor="1" custScaleX="47972" custScaleY="55417"/>
      <dgm:spPr/>
      <dgm:t>
        <a:bodyPr/>
        <a:lstStyle/>
        <a:p>
          <a:endParaRPr lang="es-ES"/>
        </a:p>
      </dgm:t>
    </dgm:pt>
    <dgm:pt modelId="{2DF2F827-56D3-45A8-951A-671F23EBCE82}" type="pres">
      <dgm:prSet presAssocID="{2E5EB572-07D9-4C7A-9B13-F14D7D7E5020}" presName="spacerR" presStyleCnt="0"/>
      <dgm:spPr/>
    </dgm:pt>
    <dgm:pt modelId="{D769BEBF-75AD-4622-89F1-F14074BB7420}" type="pres">
      <dgm:prSet presAssocID="{FE9669F5-F8E0-4210-A2FD-6065590C05E7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02725117-1CDB-4709-BA2F-6D4A345DE1D1}" type="presOf" srcId="{CCDCFB77-A49B-43BE-8251-81A808FB3158}" destId="{132E86DE-5A26-4247-A954-7D29E81A5752}" srcOrd="0" destOrd="0" presId="urn:microsoft.com/office/officeart/2005/8/layout/equation1"/>
    <dgm:cxn modelId="{DB2A80CF-81C5-4024-996D-B642A6B998BC}" type="presOf" srcId="{7A9FAAAA-CF33-4121-B217-D0E9156A1D91}" destId="{34C21929-BF60-4E67-A986-A2316168F554}" srcOrd="0" destOrd="0" presId="urn:microsoft.com/office/officeart/2005/8/layout/equation1"/>
    <dgm:cxn modelId="{867EA789-9ED0-40A2-9A83-1A978FB28359}" srcId="{7A9FAAAA-CF33-4121-B217-D0E9156A1D91}" destId="{8CB35B45-7DDE-4EFA-ADE3-D01BC652D2D7}" srcOrd="4" destOrd="0" parTransId="{5075FE45-935C-4449-ADD2-BAE28C726609}" sibTransId="{2E5EB572-07D9-4C7A-9B13-F14D7D7E5020}"/>
    <dgm:cxn modelId="{CAE596EE-3B03-47A0-A340-7F3B6D4CAA5F}" srcId="{7A9FAAAA-CF33-4121-B217-D0E9156A1D91}" destId="{ADC21843-D20F-4DDA-BE01-795A029E560F}" srcOrd="0" destOrd="0" parTransId="{6D917B41-CC01-49A2-91E8-641B7EF23905}" sibTransId="{6E14521A-4FA8-46BB-B1D6-24E3443226D5}"/>
    <dgm:cxn modelId="{14C4E4EA-D5A7-4F15-B230-A181E560C690}" srcId="{7A9FAAAA-CF33-4121-B217-D0E9156A1D91}" destId="{82CEDD4F-D282-44F0-AD43-8574692EC3BC}" srcOrd="2" destOrd="0" parTransId="{2D8D9183-4E8D-4A71-93C1-CF75BBE2EF1B}" sibTransId="{278DF7EE-62F1-4B5C-A43A-56F2B6281AFC}"/>
    <dgm:cxn modelId="{D4FE716B-8AC2-4A66-93F3-774E75FD22A9}" srcId="{7A9FAAAA-CF33-4121-B217-D0E9156A1D91}" destId="{CCDCFB77-A49B-43BE-8251-81A808FB3158}" srcOrd="3" destOrd="0" parTransId="{D6C825D1-5CEB-4E65-9FD6-B727E4D72EBD}" sibTransId="{3B6DB353-BE1D-4CA6-A3B0-A3881168558B}"/>
    <dgm:cxn modelId="{EAF685E3-B13E-44F2-B1DA-73BF88911DB6}" type="presOf" srcId="{8CB35B45-7DDE-4EFA-ADE3-D01BC652D2D7}" destId="{AEE8D81B-BA50-431D-A645-AE7B40BA1597}" srcOrd="0" destOrd="0" presId="urn:microsoft.com/office/officeart/2005/8/layout/equation1"/>
    <dgm:cxn modelId="{5FCDBCA5-9B31-4D37-9717-E0F40CE32562}" type="presOf" srcId="{ABFBDA4F-1F94-49F2-8870-8FF6F6254445}" destId="{30250D28-901F-4C4F-AA8F-6821278FE34C}" srcOrd="0" destOrd="0" presId="urn:microsoft.com/office/officeart/2005/8/layout/equation1"/>
    <dgm:cxn modelId="{A65F202E-5E32-41C6-A016-B2AB23A65D3F}" srcId="{7A9FAAAA-CF33-4121-B217-D0E9156A1D91}" destId="{5C7ECF9E-7469-44C7-8765-B9D9AAEF4ADA}" srcOrd="1" destOrd="0" parTransId="{B1478F53-E792-447B-8C57-BCF516066253}" sibTransId="{ABFBDA4F-1F94-49F2-8870-8FF6F6254445}"/>
    <dgm:cxn modelId="{A7BE1781-3E50-4E1B-A7BB-B87AF52DAB1C}" type="presOf" srcId="{6E14521A-4FA8-46BB-B1D6-24E3443226D5}" destId="{9D9FA4BB-532A-43BB-AF56-24CAD4E08033}" srcOrd="0" destOrd="0" presId="urn:microsoft.com/office/officeart/2005/8/layout/equation1"/>
    <dgm:cxn modelId="{0D0C807B-9370-495D-94B8-8DD3B2B269AA}" type="presOf" srcId="{278DF7EE-62F1-4B5C-A43A-56F2B6281AFC}" destId="{29CE0B01-503B-439E-AF50-368EB2E38433}" srcOrd="0" destOrd="0" presId="urn:microsoft.com/office/officeart/2005/8/layout/equation1"/>
    <dgm:cxn modelId="{5916CA43-38DC-458C-9822-BF25E6BA4BB5}" type="presOf" srcId="{5C7ECF9E-7469-44C7-8765-B9D9AAEF4ADA}" destId="{5540CE5E-9B20-4E46-8EFA-480F4924ACEB}" srcOrd="0" destOrd="0" presId="urn:microsoft.com/office/officeart/2005/8/layout/equation1"/>
    <dgm:cxn modelId="{66788A7D-5698-4FFF-9C8B-6D20F51565EE}" type="presOf" srcId="{ADC21843-D20F-4DDA-BE01-795A029E560F}" destId="{8BBFB3F4-34BF-4F77-BF76-61B622086292}" srcOrd="0" destOrd="0" presId="urn:microsoft.com/office/officeart/2005/8/layout/equation1"/>
    <dgm:cxn modelId="{01BC2D6C-F937-4EB6-935D-A94D5772FCB5}" type="presOf" srcId="{3B6DB353-BE1D-4CA6-A3B0-A3881168558B}" destId="{E27AD7B5-034A-4B1A-B724-3343100F6198}" srcOrd="0" destOrd="0" presId="urn:microsoft.com/office/officeart/2005/8/layout/equation1"/>
    <dgm:cxn modelId="{78B16232-FA3C-4B0A-9D09-2B42CB4CFAE2}" type="presOf" srcId="{82CEDD4F-D282-44F0-AD43-8574692EC3BC}" destId="{9FE879BB-5ACD-4375-A02D-07882AD957A3}" srcOrd="0" destOrd="0" presId="urn:microsoft.com/office/officeart/2005/8/layout/equation1"/>
    <dgm:cxn modelId="{01906A6E-EBCB-4AB7-AEC8-CDF670412A18}" type="presOf" srcId="{2E5EB572-07D9-4C7A-9B13-F14D7D7E5020}" destId="{84C8EAC8-7F82-4998-9E4B-2CB4DA00D7E7}" srcOrd="0" destOrd="0" presId="urn:microsoft.com/office/officeart/2005/8/layout/equation1"/>
    <dgm:cxn modelId="{138DD660-3E73-4123-8C8A-3C7DF2E6EA19}" type="presOf" srcId="{FE9669F5-F8E0-4210-A2FD-6065590C05E7}" destId="{D769BEBF-75AD-4622-89F1-F14074BB7420}" srcOrd="0" destOrd="0" presId="urn:microsoft.com/office/officeart/2005/8/layout/equation1"/>
    <dgm:cxn modelId="{FB694888-A7CA-43F7-8470-E5212C29260B}" srcId="{7A9FAAAA-CF33-4121-B217-D0E9156A1D91}" destId="{FE9669F5-F8E0-4210-A2FD-6065590C05E7}" srcOrd="5" destOrd="0" parTransId="{399452F8-2498-4465-981B-F0C6460279F8}" sibTransId="{BAC2EC49-D25A-4804-A595-E45D4B35A0DC}"/>
    <dgm:cxn modelId="{D18C8423-A437-48FF-8648-97FFAEAFD3B6}" type="presParOf" srcId="{34C21929-BF60-4E67-A986-A2316168F554}" destId="{8BBFB3F4-34BF-4F77-BF76-61B622086292}" srcOrd="0" destOrd="0" presId="urn:microsoft.com/office/officeart/2005/8/layout/equation1"/>
    <dgm:cxn modelId="{079D7728-6FE0-40E1-B4F3-53075EF9A05D}" type="presParOf" srcId="{34C21929-BF60-4E67-A986-A2316168F554}" destId="{BB121A89-F06F-4FCF-8F37-520C0D7AD85B}" srcOrd="1" destOrd="0" presId="urn:microsoft.com/office/officeart/2005/8/layout/equation1"/>
    <dgm:cxn modelId="{B8C6A658-6021-410B-8F6A-59024AEDE5B2}" type="presParOf" srcId="{34C21929-BF60-4E67-A986-A2316168F554}" destId="{9D9FA4BB-532A-43BB-AF56-24CAD4E08033}" srcOrd="2" destOrd="0" presId="urn:microsoft.com/office/officeart/2005/8/layout/equation1"/>
    <dgm:cxn modelId="{3D1AC893-13F8-43BA-BCD9-1F82D934D178}" type="presParOf" srcId="{34C21929-BF60-4E67-A986-A2316168F554}" destId="{D7126F7A-9EA1-4AB4-8374-443E6D43B346}" srcOrd="3" destOrd="0" presId="urn:microsoft.com/office/officeart/2005/8/layout/equation1"/>
    <dgm:cxn modelId="{43AE3AC6-E693-48DA-97CC-D41B1380B18B}" type="presParOf" srcId="{34C21929-BF60-4E67-A986-A2316168F554}" destId="{5540CE5E-9B20-4E46-8EFA-480F4924ACEB}" srcOrd="4" destOrd="0" presId="urn:microsoft.com/office/officeart/2005/8/layout/equation1"/>
    <dgm:cxn modelId="{036BCC84-B1D5-4AF2-884C-0C7107C9C754}" type="presParOf" srcId="{34C21929-BF60-4E67-A986-A2316168F554}" destId="{6484D13D-AAA3-4CCD-991D-EC9B80136367}" srcOrd="5" destOrd="0" presId="urn:microsoft.com/office/officeart/2005/8/layout/equation1"/>
    <dgm:cxn modelId="{C046C77F-F22F-4DCB-B804-C376FB4A0863}" type="presParOf" srcId="{34C21929-BF60-4E67-A986-A2316168F554}" destId="{30250D28-901F-4C4F-AA8F-6821278FE34C}" srcOrd="6" destOrd="0" presId="urn:microsoft.com/office/officeart/2005/8/layout/equation1"/>
    <dgm:cxn modelId="{A04AB1EA-F18F-44A2-8352-44733EBAACFC}" type="presParOf" srcId="{34C21929-BF60-4E67-A986-A2316168F554}" destId="{F246FCDD-3102-4E3E-A5E0-327BC6C82C62}" srcOrd="7" destOrd="0" presId="urn:microsoft.com/office/officeart/2005/8/layout/equation1"/>
    <dgm:cxn modelId="{9A1431F7-88BE-4B50-BC94-3BB8FA94F526}" type="presParOf" srcId="{34C21929-BF60-4E67-A986-A2316168F554}" destId="{9FE879BB-5ACD-4375-A02D-07882AD957A3}" srcOrd="8" destOrd="0" presId="urn:microsoft.com/office/officeart/2005/8/layout/equation1"/>
    <dgm:cxn modelId="{D701FA8C-C61B-4F9D-8392-252F1829EE0E}" type="presParOf" srcId="{34C21929-BF60-4E67-A986-A2316168F554}" destId="{3BDEF672-2ECE-4F8F-AC08-193353BD9E23}" srcOrd="9" destOrd="0" presId="urn:microsoft.com/office/officeart/2005/8/layout/equation1"/>
    <dgm:cxn modelId="{E54D293E-44FC-45AC-8162-A779B12814B9}" type="presParOf" srcId="{34C21929-BF60-4E67-A986-A2316168F554}" destId="{29CE0B01-503B-439E-AF50-368EB2E38433}" srcOrd="10" destOrd="0" presId="urn:microsoft.com/office/officeart/2005/8/layout/equation1"/>
    <dgm:cxn modelId="{F3DEF249-837A-440F-8219-AEC56143E0A2}" type="presParOf" srcId="{34C21929-BF60-4E67-A986-A2316168F554}" destId="{BCB434F0-23B5-49EA-B14A-669A9D4D50FF}" srcOrd="11" destOrd="0" presId="urn:microsoft.com/office/officeart/2005/8/layout/equation1"/>
    <dgm:cxn modelId="{519D02AA-F6AC-42CB-9A87-6E8BD8C22786}" type="presParOf" srcId="{34C21929-BF60-4E67-A986-A2316168F554}" destId="{132E86DE-5A26-4247-A954-7D29E81A5752}" srcOrd="12" destOrd="0" presId="urn:microsoft.com/office/officeart/2005/8/layout/equation1"/>
    <dgm:cxn modelId="{18336B3F-62F5-41B4-8ECF-F93EDA3F567E}" type="presParOf" srcId="{34C21929-BF60-4E67-A986-A2316168F554}" destId="{C99EEEC1-F5B9-4E6E-B51D-13DF7DB399EA}" srcOrd="13" destOrd="0" presId="urn:microsoft.com/office/officeart/2005/8/layout/equation1"/>
    <dgm:cxn modelId="{39DB2538-FEA4-4A03-A351-B4FF62A718A0}" type="presParOf" srcId="{34C21929-BF60-4E67-A986-A2316168F554}" destId="{E27AD7B5-034A-4B1A-B724-3343100F6198}" srcOrd="14" destOrd="0" presId="urn:microsoft.com/office/officeart/2005/8/layout/equation1"/>
    <dgm:cxn modelId="{0044CDBE-3A8E-4C76-9C3D-CC58CF80EC16}" type="presParOf" srcId="{34C21929-BF60-4E67-A986-A2316168F554}" destId="{6CB56B03-41D9-4D64-BA4C-0FE54FCF7549}" srcOrd="15" destOrd="0" presId="urn:microsoft.com/office/officeart/2005/8/layout/equation1"/>
    <dgm:cxn modelId="{EBA01295-5579-4031-8918-7DFC30A94D50}" type="presParOf" srcId="{34C21929-BF60-4E67-A986-A2316168F554}" destId="{AEE8D81B-BA50-431D-A645-AE7B40BA1597}" srcOrd="16" destOrd="0" presId="urn:microsoft.com/office/officeart/2005/8/layout/equation1"/>
    <dgm:cxn modelId="{75AB3892-66CF-44FE-A113-A3F56507B711}" type="presParOf" srcId="{34C21929-BF60-4E67-A986-A2316168F554}" destId="{B406DA76-D055-4BB6-87DA-24A477E2D334}" srcOrd="17" destOrd="0" presId="urn:microsoft.com/office/officeart/2005/8/layout/equation1"/>
    <dgm:cxn modelId="{D359F0E7-373F-4268-B420-701ADF45517C}" type="presParOf" srcId="{34C21929-BF60-4E67-A986-A2316168F554}" destId="{84C8EAC8-7F82-4998-9E4B-2CB4DA00D7E7}" srcOrd="18" destOrd="0" presId="urn:microsoft.com/office/officeart/2005/8/layout/equation1"/>
    <dgm:cxn modelId="{16A0CCF7-DFA8-4CD4-BCCC-CA6C4AF0CB00}" type="presParOf" srcId="{34C21929-BF60-4E67-A986-A2316168F554}" destId="{2DF2F827-56D3-45A8-951A-671F23EBCE82}" srcOrd="19" destOrd="0" presId="urn:microsoft.com/office/officeart/2005/8/layout/equation1"/>
    <dgm:cxn modelId="{94EBC702-4F08-47FC-BBED-1B6B72CDBEC7}" type="presParOf" srcId="{34C21929-BF60-4E67-A986-A2316168F554}" destId="{D769BEBF-75AD-4622-89F1-F14074BB7420}" srcOrd="20" destOrd="0" presId="urn:microsoft.com/office/officeart/2005/8/layout/equation1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7A9FAAAA-CF33-4121-B217-D0E9156A1D91}" type="doc">
      <dgm:prSet loTypeId="urn:microsoft.com/office/officeart/2005/8/layout/equation1" loCatId="process" qsTypeId="urn:microsoft.com/office/officeart/2005/8/quickstyle/simple1" qsCatId="simple" csTypeId="urn:microsoft.com/office/officeart/2005/8/colors/colorful2" csCatId="colorful" phldr="1"/>
      <dgm:spPr/>
    </dgm:pt>
    <dgm:pt modelId="{ADC21843-D20F-4DDA-BE01-795A029E560F}">
      <dgm:prSet phldrT="[Texto]" custT="1"/>
      <dgm:spPr/>
      <dgm:t>
        <a:bodyPr/>
        <a:lstStyle/>
        <a:p>
          <a:r>
            <a:rPr lang="es-ES" sz="1050"/>
            <a:t>Cap. 5000 Bienes Muebles e Inmuebles</a:t>
          </a:r>
        </a:p>
      </dgm:t>
    </dgm:pt>
    <dgm:pt modelId="{6D917B41-CC01-49A2-91E8-641B7EF23905}" type="parTrans" cxnId="{CAE596EE-3B03-47A0-A340-7F3B6D4CAA5F}">
      <dgm:prSet/>
      <dgm:spPr/>
      <dgm:t>
        <a:bodyPr/>
        <a:lstStyle/>
        <a:p>
          <a:endParaRPr lang="es-ES" sz="1050"/>
        </a:p>
      </dgm:t>
    </dgm:pt>
    <dgm:pt modelId="{6E14521A-4FA8-46BB-B1D6-24E3443226D5}" type="sibTrans" cxnId="{CAE596EE-3B03-47A0-A340-7F3B6D4CAA5F}">
      <dgm:prSet custT="1"/>
      <dgm:spPr/>
      <dgm:t>
        <a:bodyPr/>
        <a:lstStyle/>
        <a:p>
          <a:endParaRPr lang="es-ES" sz="1050"/>
        </a:p>
      </dgm:t>
    </dgm:pt>
    <dgm:pt modelId="{5C7ECF9E-7469-44C7-8765-B9D9AAEF4ADA}">
      <dgm:prSet phldrT="[Texto]" custT="1"/>
      <dgm:spPr/>
      <dgm:t>
        <a:bodyPr/>
        <a:lstStyle/>
        <a:p>
          <a:r>
            <a:rPr lang="es-ES" sz="1050"/>
            <a:t>Cap. 6000 Obra Pública</a:t>
          </a:r>
        </a:p>
      </dgm:t>
    </dgm:pt>
    <dgm:pt modelId="{B1478F53-E792-447B-8C57-BCF516066253}" type="parTrans" cxnId="{A65F202E-5E32-41C6-A016-B2AB23A65D3F}">
      <dgm:prSet/>
      <dgm:spPr/>
      <dgm:t>
        <a:bodyPr/>
        <a:lstStyle/>
        <a:p>
          <a:endParaRPr lang="es-ES" sz="1050"/>
        </a:p>
      </dgm:t>
    </dgm:pt>
    <dgm:pt modelId="{ABFBDA4F-1F94-49F2-8870-8FF6F6254445}" type="sibTrans" cxnId="{A65F202E-5E32-41C6-A016-B2AB23A65D3F}">
      <dgm:prSet custT="1"/>
      <dgm:spPr/>
      <dgm:t>
        <a:bodyPr/>
        <a:lstStyle/>
        <a:p>
          <a:endParaRPr lang="es-ES" sz="1050"/>
        </a:p>
      </dgm:t>
    </dgm:pt>
    <dgm:pt modelId="{FE9669F5-F8E0-4210-A2FD-6065590C05E7}">
      <dgm:prSet phldrT="[Texto]" custT="1"/>
      <dgm:spPr/>
      <dgm:t>
        <a:bodyPr/>
        <a:lstStyle/>
        <a:p>
          <a:r>
            <a:rPr lang="es-ES" sz="1050"/>
            <a:t>Gasto de Capital</a:t>
          </a:r>
        </a:p>
      </dgm:t>
    </dgm:pt>
    <dgm:pt modelId="{399452F8-2498-4465-981B-F0C6460279F8}" type="parTrans" cxnId="{FB694888-A7CA-43F7-8470-E5212C29260B}">
      <dgm:prSet/>
      <dgm:spPr/>
      <dgm:t>
        <a:bodyPr/>
        <a:lstStyle/>
        <a:p>
          <a:endParaRPr lang="es-ES" sz="1050"/>
        </a:p>
      </dgm:t>
    </dgm:pt>
    <dgm:pt modelId="{BAC2EC49-D25A-4804-A595-E45D4B35A0DC}" type="sibTrans" cxnId="{FB694888-A7CA-43F7-8470-E5212C29260B}">
      <dgm:prSet/>
      <dgm:spPr/>
      <dgm:t>
        <a:bodyPr/>
        <a:lstStyle/>
        <a:p>
          <a:endParaRPr lang="es-ES" sz="1050"/>
        </a:p>
      </dgm:t>
    </dgm:pt>
    <dgm:pt modelId="{82CEDD4F-D282-44F0-AD43-8574692EC3BC}">
      <dgm:prSet phldrT="[Texto]" custT="1"/>
      <dgm:spPr/>
      <dgm:t>
        <a:bodyPr/>
        <a:lstStyle/>
        <a:p>
          <a:r>
            <a:rPr lang="es-ES" sz="1050"/>
            <a:t>Cap. 9000 Deuda Pública</a:t>
          </a:r>
        </a:p>
      </dgm:t>
    </dgm:pt>
    <dgm:pt modelId="{2D8D9183-4E8D-4A71-93C1-CF75BBE2EF1B}" type="parTrans" cxnId="{14C4E4EA-D5A7-4F15-B230-A181E560C690}">
      <dgm:prSet/>
      <dgm:spPr/>
      <dgm:t>
        <a:bodyPr/>
        <a:lstStyle/>
        <a:p>
          <a:endParaRPr lang="es-ES" sz="1050"/>
        </a:p>
      </dgm:t>
    </dgm:pt>
    <dgm:pt modelId="{278DF7EE-62F1-4B5C-A43A-56F2B6281AFC}" type="sibTrans" cxnId="{14C4E4EA-D5A7-4F15-B230-A181E560C690}">
      <dgm:prSet custT="1"/>
      <dgm:spPr/>
      <dgm:t>
        <a:bodyPr/>
        <a:lstStyle/>
        <a:p>
          <a:endParaRPr lang="es-ES" sz="1050"/>
        </a:p>
      </dgm:t>
    </dgm:pt>
    <dgm:pt modelId="{34C21929-BF60-4E67-A986-A2316168F554}" type="pres">
      <dgm:prSet presAssocID="{7A9FAAAA-CF33-4121-B217-D0E9156A1D91}" presName="linearFlow" presStyleCnt="0">
        <dgm:presLayoutVars>
          <dgm:dir/>
          <dgm:resizeHandles val="exact"/>
        </dgm:presLayoutVars>
      </dgm:prSet>
      <dgm:spPr/>
    </dgm:pt>
    <dgm:pt modelId="{8BBFB3F4-34BF-4F77-BF76-61B622086292}" type="pres">
      <dgm:prSet presAssocID="{ADC21843-D20F-4DDA-BE01-795A029E560F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BB121A89-F06F-4FCF-8F37-520C0D7AD85B}" type="pres">
      <dgm:prSet presAssocID="{6E14521A-4FA8-46BB-B1D6-24E3443226D5}" presName="spacerL" presStyleCnt="0"/>
      <dgm:spPr/>
    </dgm:pt>
    <dgm:pt modelId="{9D9FA4BB-532A-43BB-AF56-24CAD4E08033}" type="pres">
      <dgm:prSet presAssocID="{6E14521A-4FA8-46BB-B1D6-24E3443226D5}" presName="sibTrans" presStyleLbl="sibTrans2D1" presStyleIdx="0" presStyleCnt="3" custFlipHor="1" custScaleX="47972" custScaleY="55417"/>
      <dgm:spPr/>
      <dgm:t>
        <a:bodyPr/>
        <a:lstStyle/>
        <a:p>
          <a:endParaRPr lang="es-ES"/>
        </a:p>
      </dgm:t>
    </dgm:pt>
    <dgm:pt modelId="{D7126F7A-9EA1-4AB4-8374-443E6D43B346}" type="pres">
      <dgm:prSet presAssocID="{6E14521A-4FA8-46BB-B1D6-24E3443226D5}" presName="spacerR" presStyleCnt="0"/>
      <dgm:spPr/>
    </dgm:pt>
    <dgm:pt modelId="{5540CE5E-9B20-4E46-8EFA-480F4924ACEB}" type="pres">
      <dgm:prSet presAssocID="{5C7ECF9E-7469-44C7-8765-B9D9AAEF4ADA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6484D13D-AAA3-4CCD-991D-EC9B80136367}" type="pres">
      <dgm:prSet presAssocID="{ABFBDA4F-1F94-49F2-8870-8FF6F6254445}" presName="spacerL" presStyleCnt="0"/>
      <dgm:spPr/>
    </dgm:pt>
    <dgm:pt modelId="{30250D28-901F-4C4F-AA8F-6821278FE34C}" type="pres">
      <dgm:prSet presAssocID="{ABFBDA4F-1F94-49F2-8870-8FF6F6254445}" presName="sibTrans" presStyleLbl="sibTrans2D1" presStyleIdx="1" presStyleCnt="3" custFlipHor="1" custScaleX="47972" custScaleY="55417"/>
      <dgm:spPr/>
      <dgm:t>
        <a:bodyPr/>
        <a:lstStyle/>
        <a:p>
          <a:endParaRPr lang="es-ES"/>
        </a:p>
      </dgm:t>
    </dgm:pt>
    <dgm:pt modelId="{F246FCDD-3102-4E3E-A5E0-327BC6C82C62}" type="pres">
      <dgm:prSet presAssocID="{ABFBDA4F-1F94-49F2-8870-8FF6F6254445}" presName="spacerR" presStyleCnt="0"/>
      <dgm:spPr/>
    </dgm:pt>
    <dgm:pt modelId="{9FE879BB-5ACD-4375-A02D-07882AD957A3}" type="pres">
      <dgm:prSet presAssocID="{82CEDD4F-D282-44F0-AD43-8574692EC3BC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3BDEF672-2ECE-4F8F-AC08-193353BD9E23}" type="pres">
      <dgm:prSet presAssocID="{278DF7EE-62F1-4B5C-A43A-56F2B6281AFC}" presName="spacerL" presStyleCnt="0"/>
      <dgm:spPr/>
    </dgm:pt>
    <dgm:pt modelId="{29CE0B01-503B-439E-AF50-368EB2E38433}" type="pres">
      <dgm:prSet presAssocID="{278DF7EE-62F1-4B5C-A43A-56F2B6281AFC}" presName="sibTrans" presStyleLbl="sibTrans2D1" presStyleIdx="2" presStyleCnt="3" custFlipHor="1" custScaleX="47972" custScaleY="55417"/>
      <dgm:spPr/>
      <dgm:t>
        <a:bodyPr/>
        <a:lstStyle/>
        <a:p>
          <a:endParaRPr lang="es-ES"/>
        </a:p>
      </dgm:t>
    </dgm:pt>
    <dgm:pt modelId="{BCB434F0-23B5-49EA-B14A-669A9D4D50FF}" type="pres">
      <dgm:prSet presAssocID="{278DF7EE-62F1-4B5C-A43A-56F2B6281AFC}" presName="spacerR" presStyleCnt="0"/>
      <dgm:spPr/>
    </dgm:pt>
    <dgm:pt modelId="{D769BEBF-75AD-4622-89F1-F14074BB7420}" type="pres">
      <dgm:prSet presAssocID="{FE9669F5-F8E0-4210-A2FD-6065590C05E7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DB2A80CF-81C5-4024-996D-B642A6B998BC}" type="presOf" srcId="{7A9FAAAA-CF33-4121-B217-D0E9156A1D91}" destId="{34C21929-BF60-4E67-A986-A2316168F554}" srcOrd="0" destOrd="0" presId="urn:microsoft.com/office/officeart/2005/8/layout/equation1"/>
    <dgm:cxn modelId="{CAE596EE-3B03-47A0-A340-7F3B6D4CAA5F}" srcId="{7A9FAAAA-CF33-4121-B217-D0E9156A1D91}" destId="{ADC21843-D20F-4DDA-BE01-795A029E560F}" srcOrd="0" destOrd="0" parTransId="{6D917B41-CC01-49A2-91E8-641B7EF23905}" sibTransId="{6E14521A-4FA8-46BB-B1D6-24E3443226D5}"/>
    <dgm:cxn modelId="{14C4E4EA-D5A7-4F15-B230-A181E560C690}" srcId="{7A9FAAAA-CF33-4121-B217-D0E9156A1D91}" destId="{82CEDD4F-D282-44F0-AD43-8574692EC3BC}" srcOrd="2" destOrd="0" parTransId="{2D8D9183-4E8D-4A71-93C1-CF75BBE2EF1B}" sibTransId="{278DF7EE-62F1-4B5C-A43A-56F2B6281AFC}"/>
    <dgm:cxn modelId="{5FCDBCA5-9B31-4D37-9717-E0F40CE32562}" type="presOf" srcId="{ABFBDA4F-1F94-49F2-8870-8FF6F6254445}" destId="{30250D28-901F-4C4F-AA8F-6821278FE34C}" srcOrd="0" destOrd="0" presId="urn:microsoft.com/office/officeart/2005/8/layout/equation1"/>
    <dgm:cxn modelId="{A65F202E-5E32-41C6-A016-B2AB23A65D3F}" srcId="{7A9FAAAA-CF33-4121-B217-D0E9156A1D91}" destId="{5C7ECF9E-7469-44C7-8765-B9D9AAEF4ADA}" srcOrd="1" destOrd="0" parTransId="{B1478F53-E792-447B-8C57-BCF516066253}" sibTransId="{ABFBDA4F-1F94-49F2-8870-8FF6F6254445}"/>
    <dgm:cxn modelId="{A7BE1781-3E50-4E1B-A7BB-B87AF52DAB1C}" type="presOf" srcId="{6E14521A-4FA8-46BB-B1D6-24E3443226D5}" destId="{9D9FA4BB-532A-43BB-AF56-24CAD4E08033}" srcOrd="0" destOrd="0" presId="urn:microsoft.com/office/officeart/2005/8/layout/equation1"/>
    <dgm:cxn modelId="{0D0C807B-9370-495D-94B8-8DD3B2B269AA}" type="presOf" srcId="{278DF7EE-62F1-4B5C-A43A-56F2B6281AFC}" destId="{29CE0B01-503B-439E-AF50-368EB2E38433}" srcOrd="0" destOrd="0" presId="urn:microsoft.com/office/officeart/2005/8/layout/equation1"/>
    <dgm:cxn modelId="{5916CA43-38DC-458C-9822-BF25E6BA4BB5}" type="presOf" srcId="{5C7ECF9E-7469-44C7-8765-B9D9AAEF4ADA}" destId="{5540CE5E-9B20-4E46-8EFA-480F4924ACEB}" srcOrd="0" destOrd="0" presId="urn:microsoft.com/office/officeart/2005/8/layout/equation1"/>
    <dgm:cxn modelId="{66788A7D-5698-4FFF-9C8B-6D20F51565EE}" type="presOf" srcId="{ADC21843-D20F-4DDA-BE01-795A029E560F}" destId="{8BBFB3F4-34BF-4F77-BF76-61B622086292}" srcOrd="0" destOrd="0" presId="urn:microsoft.com/office/officeart/2005/8/layout/equation1"/>
    <dgm:cxn modelId="{78B16232-FA3C-4B0A-9D09-2B42CB4CFAE2}" type="presOf" srcId="{82CEDD4F-D282-44F0-AD43-8574692EC3BC}" destId="{9FE879BB-5ACD-4375-A02D-07882AD957A3}" srcOrd="0" destOrd="0" presId="urn:microsoft.com/office/officeart/2005/8/layout/equation1"/>
    <dgm:cxn modelId="{138DD660-3E73-4123-8C8A-3C7DF2E6EA19}" type="presOf" srcId="{FE9669F5-F8E0-4210-A2FD-6065590C05E7}" destId="{D769BEBF-75AD-4622-89F1-F14074BB7420}" srcOrd="0" destOrd="0" presId="urn:microsoft.com/office/officeart/2005/8/layout/equation1"/>
    <dgm:cxn modelId="{FB694888-A7CA-43F7-8470-E5212C29260B}" srcId="{7A9FAAAA-CF33-4121-B217-D0E9156A1D91}" destId="{FE9669F5-F8E0-4210-A2FD-6065590C05E7}" srcOrd="3" destOrd="0" parTransId="{399452F8-2498-4465-981B-F0C6460279F8}" sibTransId="{BAC2EC49-D25A-4804-A595-E45D4B35A0DC}"/>
    <dgm:cxn modelId="{D18C8423-A437-48FF-8648-97FFAEAFD3B6}" type="presParOf" srcId="{34C21929-BF60-4E67-A986-A2316168F554}" destId="{8BBFB3F4-34BF-4F77-BF76-61B622086292}" srcOrd="0" destOrd="0" presId="urn:microsoft.com/office/officeart/2005/8/layout/equation1"/>
    <dgm:cxn modelId="{079D7728-6FE0-40E1-B4F3-53075EF9A05D}" type="presParOf" srcId="{34C21929-BF60-4E67-A986-A2316168F554}" destId="{BB121A89-F06F-4FCF-8F37-520C0D7AD85B}" srcOrd="1" destOrd="0" presId="urn:microsoft.com/office/officeart/2005/8/layout/equation1"/>
    <dgm:cxn modelId="{B8C6A658-6021-410B-8F6A-59024AEDE5B2}" type="presParOf" srcId="{34C21929-BF60-4E67-A986-A2316168F554}" destId="{9D9FA4BB-532A-43BB-AF56-24CAD4E08033}" srcOrd="2" destOrd="0" presId="urn:microsoft.com/office/officeart/2005/8/layout/equation1"/>
    <dgm:cxn modelId="{3D1AC893-13F8-43BA-BCD9-1F82D934D178}" type="presParOf" srcId="{34C21929-BF60-4E67-A986-A2316168F554}" destId="{D7126F7A-9EA1-4AB4-8374-443E6D43B346}" srcOrd="3" destOrd="0" presId="urn:microsoft.com/office/officeart/2005/8/layout/equation1"/>
    <dgm:cxn modelId="{43AE3AC6-E693-48DA-97CC-D41B1380B18B}" type="presParOf" srcId="{34C21929-BF60-4E67-A986-A2316168F554}" destId="{5540CE5E-9B20-4E46-8EFA-480F4924ACEB}" srcOrd="4" destOrd="0" presId="urn:microsoft.com/office/officeart/2005/8/layout/equation1"/>
    <dgm:cxn modelId="{036BCC84-B1D5-4AF2-884C-0C7107C9C754}" type="presParOf" srcId="{34C21929-BF60-4E67-A986-A2316168F554}" destId="{6484D13D-AAA3-4CCD-991D-EC9B80136367}" srcOrd="5" destOrd="0" presId="urn:microsoft.com/office/officeart/2005/8/layout/equation1"/>
    <dgm:cxn modelId="{C046C77F-F22F-4DCB-B804-C376FB4A0863}" type="presParOf" srcId="{34C21929-BF60-4E67-A986-A2316168F554}" destId="{30250D28-901F-4C4F-AA8F-6821278FE34C}" srcOrd="6" destOrd="0" presId="urn:microsoft.com/office/officeart/2005/8/layout/equation1"/>
    <dgm:cxn modelId="{A04AB1EA-F18F-44A2-8352-44733EBAACFC}" type="presParOf" srcId="{34C21929-BF60-4E67-A986-A2316168F554}" destId="{F246FCDD-3102-4E3E-A5E0-327BC6C82C62}" srcOrd="7" destOrd="0" presId="urn:microsoft.com/office/officeart/2005/8/layout/equation1"/>
    <dgm:cxn modelId="{9A1431F7-88BE-4B50-BC94-3BB8FA94F526}" type="presParOf" srcId="{34C21929-BF60-4E67-A986-A2316168F554}" destId="{9FE879BB-5ACD-4375-A02D-07882AD957A3}" srcOrd="8" destOrd="0" presId="urn:microsoft.com/office/officeart/2005/8/layout/equation1"/>
    <dgm:cxn modelId="{D701FA8C-C61B-4F9D-8392-252F1829EE0E}" type="presParOf" srcId="{34C21929-BF60-4E67-A986-A2316168F554}" destId="{3BDEF672-2ECE-4F8F-AC08-193353BD9E23}" srcOrd="9" destOrd="0" presId="urn:microsoft.com/office/officeart/2005/8/layout/equation1"/>
    <dgm:cxn modelId="{E54D293E-44FC-45AC-8162-A779B12814B9}" type="presParOf" srcId="{34C21929-BF60-4E67-A986-A2316168F554}" destId="{29CE0B01-503B-439E-AF50-368EB2E38433}" srcOrd="10" destOrd="0" presId="urn:microsoft.com/office/officeart/2005/8/layout/equation1"/>
    <dgm:cxn modelId="{F3DEF249-837A-440F-8219-AEC56143E0A2}" type="presParOf" srcId="{34C21929-BF60-4E67-A986-A2316168F554}" destId="{BCB434F0-23B5-49EA-B14A-669A9D4D50FF}" srcOrd="11" destOrd="0" presId="urn:microsoft.com/office/officeart/2005/8/layout/equation1"/>
    <dgm:cxn modelId="{94EBC702-4F08-47FC-BBED-1B6B72CDBEC7}" type="presParOf" srcId="{34C21929-BF60-4E67-A986-A2316168F554}" destId="{D769BEBF-75AD-4622-89F1-F14074BB7420}" srcOrd="12" destOrd="0" presId="urn:microsoft.com/office/officeart/2005/8/layout/equation1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89C6DB3-228D-48E4-AC5E-8D132C3CADB2}">
      <dsp:nvSpPr>
        <dsp:cNvPr id="0" name=""/>
        <dsp:cNvSpPr/>
      </dsp:nvSpPr>
      <dsp:spPr>
        <a:xfrm rot="16200000">
          <a:off x="1037468" y="119608"/>
          <a:ext cx="498409" cy="567421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2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9D9E271-4082-4975-BB39-677D7ED8389C}">
      <dsp:nvSpPr>
        <dsp:cNvPr id="0" name=""/>
        <dsp:cNvSpPr/>
      </dsp:nvSpPr>
      <dsp:spPr>
        <a:xfrm>
          <a:off x="170559" y="15027"/>
          <a:ext cx="839027" cy="587292"/>
        </a:xfrm>
        <a:prstGeom prst="roundRect">
          <a:avLst>
            <a:gd name="adj" fmla="val 1667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50" kern="1200">
              <a:latin typeface="Montserrat" panose="00000500000000000000" pitchFamily="2" charset="0"/>
            </a:rPr>
            <a:t>Gasto Total</a:t>
          </a:r>
        </a:p>
      </dsp:txBody>
      <dsp:txXfrm>
        <a:off x="199233" y="43701"/>
        <a:ext cx="781679" cy="529944"/>
      </dsp:txXfrm>
    </dsp:sp>
    <dsp:sp modelId="{70F42540-5DE6-4194-8FEE-77E4A47E4E40}">
      <dsp:nvSpPr>
        <dsp:cNvPr id="0" name=""/>
        <dsp:cNvSpPr/>
      </dsp:nvSpPr>
      <dsp:spPr>
        <a:xfrm>
          <a:off x="1009586" y="71038"/>
          <a:ext cx="610228" cy="47467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7E6E2C-588F-4196-87F4-4DE0DEF72F4D}">
      <dsp:nvSpPr>
        <dsp:cNvPr id="0" name=""/>
        <dsp:cNvSpPr/>
      </dsp:nvSpPr>
      <dsp:spPr>
        <a:xfrm rot="16200000">
          <a:off x="1754112" y="765330"/>
          <a:ext cx="498409" cy="567421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2">
            <a:tint val="50000"/>
            <a:hueOff val="-5652920"/>
            <a:satOff val="-10681"/>
            <a:lumOff val="595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D39793A-5CA3-4AA3-89F9-B37A44A7631C}">
      <dsp:nvSpPr>
        <dsp:cNvPr id="0" name=""/>
        <dsp:cNvSpPr/>
      </dsp:nvSpPr>
      <dsp:spPr>
        <a:xfrm>
          <a:off x="866202" y="674750"/>
          <a:ext cx="839027" cy="587292"/>
        </a:xfrm>
        <a:prstGeom prst="roundRect">
          <a:avLst>
            <a:gd name="adj" fmla="val 16670"/>
          </a:avLst>
        </a:prstGeom>
        <a:solidFill>
          <a:schemeClr val="accent2">
            <a:hueOff val="-3503956"/>
            <a:satOff val="-5919"/>
            <a:lumOff val="-810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50" kern="1200">
              <a:latin typeface="Montserrat" panose="00000500000000000000" pitchFamily="2" charset="0"/>
            </a:rPr>
            <a:t>Capítulos</a:t>
          </a:r>
        </a:p>
      </dsp:txBody>
      <dsp:txXfrm>
        <a:off x="894876" y="703424"/>
        <a:ext cx="781679" cy="529944"/>
      </dsp:txXfrm>
    </dsp:sp>
    <dsp:sp modelId="{BE322828-D891-40F2-8F09-397564BBE317}">
      <dsp:nvSpPr>
        <dsp:cNvPr id="0" name=""/>
        <dsp:cNvSpPr/>
      </dsp:nvSpPr>
      <dsp:spPr>
        <a:xfrm>
          <a:off x="1705229" y="730761"/>
          <a:ext cx="610228" cy="47467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C80874-B038-4040-ABBA-74672DE79751}">
      <dsp:nvSpPr>
        <dsp:cNvPr id="0" name=""/>
        <dsp:cNvSpPr/>
      </dsp:nvSpPr>
      <dsp:spPr>
        <a:xfrm rot="16200000">
          <a:off x="2509170" y="1439054"/>
          <a:ext cx="498409" cy="567421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2">
            <a:tint val="50000"/>
            <a:hueOff val="-11305841"/>
            <a:satOff val="-21363"/>
            <a:lumOff val="1191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9EB6C72-7427-4B9C-8C47-0C797EB582C4}">
      <dsp:nvSpPr>
        <dsp:cNvPr id="0" name=""/>
        <dsp:cNvSpPr/>
      </dsp:nvSpPr>
      <dsp:spPr>
        <a:xfrm>
          <a:off x="1561845" y="1334472"/>
          <a:ext cx="971862" cy="587292"/>
        </a:xfrm>
        <a:prstGeom prst="roundRect">
          <a:avLst>
            <a:gd name="adj" fmla="val 16670"/>
          </a:avLst>
        </a:prstGeom>
        <a:solidFill>
          <a:schemeClr val="accent2">
            <a:hueOff val="-7007912"/>
            <a:satOff val="-11838"/>
            <a:lumOff val="-16209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50" kern="1200">
              <a:latin typeface="Montserrat" panose="00000500000000000000" pitchFamily="2" charset="0"/>
            </a:rPr>
            <a:t>Conceptos</a:t>
          </a:r>
        </a:p>
      </dsp:txBody>
      <dsp:txXfrm>
        <a:off x="1590519" y="1363146"/>
        <a:ext cx="914514" cy="529944"/>
      </dsp:txXfrm>
    </dsp:sp>
    <dsp:sp modelId="{292315FF-1271-4079-9514-BB1F11FE2CCF}">
      <dsp:nvSpPr>
        <dsp:cNvPr id="0" name=""/>
        <dsp:cNvSpPr/>
      </dsp:nvSpPr>
      <dsp:spPr>
        <a:xfrm>
          <a:off x="2467290" y="1390484"/>
          <a:ext cx="610228" cy="47467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2D1673-B8DE-4F50-89F9-C904BAF2614A}">
      <dsp:nvSpPr>
        <dsp:cNvPr id="0" name=""/>
        <dsp:cNvSpPr/>
      </dsp:nvSpPr>
      <dsp:spPr>
        <a:xfrm>
          <a:off x="2257488" y="1994195"/>
          <a:ext cx="839027" cy="587292"/>
        </a:xfrm>
        <a:prstGeom prst="roundRect">
          <a:avLst>
            <a:gd name="adj" fmla="val 16670"/>
          </a:avLst>
        </a:prstGeom>
        <a:solidFill>
          <a:schemeClr val="accent2">
            <a:hueOff val="-10511868"/>
            <a:satOff val="-17757"/>
            <a:lumOff val="-24314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50" kern="1200">
              <a:latin typeface="Montserrat" panose="00000500000000000000" pitchFamily="2" charset="0"/>
            </a:rPr>
            <a:t>Partidas</a:t>
          </a:r>
        </a:p>
      </dsp:txBody>
      <dsp:txXfrm>
        <a:off x="2286162" y="2022869"/>
        <a:ext cx="781679" cy="52994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B4414C5-D520-4B25-8A6C-A3C69DEBBC56}">
      <dsp:nvSpPr>
        <dsp:cNvPr id="0" name=""/>
        <dsp:cNvSpPr/>
      </dsp:nvSpPr>
      <dsp:spPr>
        <a:xfrm>
          <a:off x="228602" y="457197"/>
          <a:ext cx="1566488" cy="662945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latin typeface="Montserrat" panose="00000500000000000000" pitchFamily="2" charset="0"/>
            </a:rPr>
            <a:t>Clasificación Económica</a:t>
          </a:r>
        </a:p>
      </dsp:txBody>
      <dsp:txXfrm>
        <a:off x="248019" y="476614"/>
        <a:ext cx="1527654" cy="624111"/>
      </dsp:txXfrm>
    </dsp:sp>
    <dsp:sp modelId="{CF192705-EEAC-4917-8BE0-DEBC466B53BD}">
      <dsp:nvSpPr>
        <dsp:cNvPr id="0" name=""/>
        <dsp:cNvSpPr/>
      </dsp:nvSpPr>
      <dsp:spPr>
        <a:xfrm rot="19457599">
          <a:off x="1727193" y="536034"/>
          <a:ext cx="722367" cy="83671"/>
        </a:xfrm>
        <a:custGeom>
          <a:avLst/>
          <a:gdLst/>
          <a:ahLst/>
          <a:cxnLst/>
          <a:rect l="0" t="0" r="0" b="0"/>
          <a:pathLst>
            <a:path>
              <a:moveTo>
                <a:pt x="0" y="41835"/>
              </a:moveTo>
              <a:lnTo>
                <a:pt x="722367" y="41835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800" kern="1200">
            <a:latin typeface="Montserrat" panose="00000500000000000000" pitchFamily="2" charset="0"/>
          </a:endParaRPr>
        </a:p>
      </dsp:txBody>
      <dsp:txXfrm>
        <a:off x="2070318" y="559811"/>
        <a:ext cx="36118" cy="36118"/>
      </dsp:txXfrm>
    </dsp:sp>
    <dsp:sp modelId="{4B3AFC59-34D1-45A9-B739-6742DE3010D1}">
      <dsp:nvSpPr>
        <dsp:cNvPr id="0" name=""/>
        <dsp:cNvSpPr/>
      </dsp:nvSpPr>
      <dsp:spPr>
        <a:xfrm>
          <a:off x="2381664" y="462"/>
          <a:ext cx="1466433" cy="733216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latin typeface="Montserrat" panose="00000500000000000000" pitchFamily="2" charset="0"/>
            </a:rPr>
            <a:t>Gasto Corriente</a:t>
          </a:r>
        </a:p>
      </dsp:txBody>
      <dsp:txXfrm>
        <a:off x="2403139" y="21937"/>
        <a:ext cx="1423483" cy="690266"/>
      </dsp:txXfrm>
    </dsp:sp>
    <dsp:sp modelId="{66249CCD-B9A3-45B0-8212-734B60227795}">
      <dsp:nvSpPr>
        <dsp:cNvPr id="0" name=""/>
        <dsp:cNvSpPr/>
      </dsp:nvSpPr>
      <dsp:spPr>
        <a:xfrm rot="2142401">
          <a:off x="1727193" y="957633"/>
          <a:ext cx="722367" cy="83671"/>
        </a:xfrm>
        <a:custGeom>
          <a:avLst/>
          <a:gdLst/>
          <a:ahLst/>
          <a:cxnLst/>
          <a:rect l="0" t="0" r="0" b="0"/>
          <a:pathLst>
            <a:path>
              <a:moveTo>
                <a:pt x="0" y="41835"/>
              </a:moveTo>
              <a:lnTo>
                <a:pt x="722367" y="41835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800" kern="1200">
            <a:latin typeface="Montserrat" panose="00000500000000000000" pitchFamily="2" charset="0"/>
          </a:endParaRPr>
        </a:p>
      </dsp:txBody>
      <dsp:txXfrm>
        <a:off x="2070318" y="981410"/>
        <a:ext cx="36118" cy="36118"/>
      </dsp:txXfrm>
    </dsp:sp>
    <dsp:sp modelId="{767FAE91-0E8A-4067-BB19-C6584815DA27}">
      <dsp:nvSpPr>
        <dsp:cNvPr id="0" name=""/>
        <dsp:cNvSpPr/>
      </dsp:nvSpPr>
      <dsp:spPr>
        <a:xfrm>
          <a:off x="2381664" y="843661"/>
          <a:ext cx="1466433" cy="733216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latin typeface="Montserrat" panose="00000500000000000000" pitchFamily="2" charset="0"/>
            </a:rPr>
            <a:t>Gasto de Inversión</a:t>
          </a:r>
        </a:p>
      </dsp:txBody>
      <dsp:txXfrm>
        <a:off x="2403139" y="865136"/>
        <a:ext cx="1423483" cy="690266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BFB3F4-34BF-4F77-BF76-61B622086292}">
      <dsp:nvSpPr>
        <dsp:cNvPr id="0" name=""/>
        <dsp:cNvSpPr/>
      </dsp:nvSpPr>
      <dsp:spPr>
        <a:xfrm>
          <a:off x="2014" y="205299"/>
          <a:ext cx="770501" cy="770501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50" kern="1200"/>
            <a:t>Cap. 1000 Servicios personales</a:t>
          </a:r>
        </a:p>
      </dsp:txBody>
      <dsp:txXfrm>
        <a:off x="114851" y="318136"/>
        <a:ext cx="544827" cy="544827"/>
      </dsp:txXfrm>
    </dsp:sp>
    <dsp:sp modelId="{9D9FA4BB-532A-43BB-AF56-24CAD4E08033}">
      <dsp:nvSpPr>
        <dsp:cNvPr id="0" name=""/>
        <dsp:cNvSpPr/>
      </dsp:nvSpPr>
      <dsp:spPr>
        <a:xfrm flipH="1">
          <a:off x="835080" y="466723"/>
          <a:ext cx="214382" cy="247653"/>
        </a:xfrm>
        <a:prstGeom prst="mathPlus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850" kern="1200"/>
        </a:p>
      </dsp:txBody>
      <dsp:txXfrm>
        <a:off x="863496" y="565338"/>
        <a:ext cx="157550" cy="50423"/>
      </dsp:txXfrm>
    </dsp:sp>
    <dsp:sp modelId="{5540CE5E-9B20-4E46-8EFA-480F4924ACEB}">
      <dsp:nvSpPr>
        <dsp:cNvPr id="0" name=""/>
        <dsp:cNvSpPr/>
      </dsp:nvSpPr>
      <dsp:spPr>
        <a:xfrm>
          <a:off x="1112028" y="205299"/>
          <a:ext cx="770501" cy="770501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50" kern="1200"/>
            <a:t>Cap. 2000 Materiales y Suministros</a:t>
          </a:r>
        </a:p>
      </dsp:txBody>
      <dsp:txXfrm>
        <a:off x="1224865" y="318136"/>
        <a:ext cx="544827" cy="544827"/>
      </dsp:txXfrm>
    </dsp:sp>
    <dsp:sp modelId="{30250D28-901F-4C4F-AA8F-6821278FE34C}">
      <dsp:nvSpPr>
        <dsp:cNvPr id="0" name=""/>
        <dsp:cNvSpPr/>
      </dsp:nvSpPr>
      <dsp:spPr>
        <a:xfrm flipH="1">
          <a:off x="1945094" y="466723"/>
          <a:ext cx="214382" cy="247653"/>
        </a:xfrm>
        <a:prstGeom prst="mathPlus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850" kern="1200"/>
        </a:p>
      </dsp:txBody>
      <dsp:txXfrm>
        <a:off x="1973510" y="565338"/>
        <a:ext cx="157550" cy="50423"/>
      </dsp:txXfrm>
    </dsp:sp>
    <dsp:sp modelId="{9FE879BB-5ACD-4375-A02D-07882AD957A3}">
      <dsp:nvSpPr>
        <dsp:cNvPr id="0" name=""/>
        <dsp:cNvSpPr/>
      </dsp:nvSpPr>
      <dsp:spPr>
        <a:xfrm>
          <a:off x="2222042" y="205299"/>
          <a:ext cx="770501" cy="770501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50" kern="1200"/>
            <a:t>Cap. 3000 Servicios Generales</a:t>
          </a:r>
        </a:p>
      </dsp:txBody>
      <dsp:txXfrm>
        <a:off x="2334879" y="318136"/>
        <a:ext cx="544827" cy="544827"/>
      </dsp:txXfrm>
    </dsp:sp>
    <dsp:sp modelId="{29CE0B01-503B-439E-AF50-368EB2E38433}">
      <dsp:nvSpPr>
        <dsp:cNvPr id="0" name=""/>
        <dsp:cNvSpPr/>
      </dsp:nvSpPr>
      <dsp:spPr>
        <a:xfrm flipH="1">
          <a:off x="3055108" y="466723"/>
          <a:ext cx="214382" cy="247653"/>
        </a:xfrm>
        <a:prstGeom prst="mathPlus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850" kern="1200"/>
        </a:p>
      </dsp:txBody>
      <dsp:txXfrm>
        <a:off x="3083524" y="565338"/>
        <a:ext cx="157550" cy="50423"/>
      </dsp:txXfrm>
    </dsp:sp>
    <dsp:sp modelId="{132E86DE-5A26-4247-A954-7D29E81A5752}">
      <dsp:nvSpPr>
        <dsp:cNvPr id="0" name=""/>
        <dsp:cNvSpPr/>
      </dsp:nvSpPr>
      <dsp:spPr>
        <a:xfrm>
          <a:off x="3332056" y="205299"/>
          <a:ext cx="770501" cy="770501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50" kern="1200"/>
            <a:t>Cap. 4000 Subsidios  Transferen-cias</a:t>
          </a:r>
        </a:p>
      </dsp:txBody>
      <dsp:txXfrm>
        <a:off x="3444893" y="318136"/>
        <a:ext cx="544827" cy="544827"/>
      </dsp:txXfrm>
    </dsp:sp>
    <dsp:sp modelId="{E27AD7B5-034A-4B1A-B724-3343100F6198}">
      <dsp:nvSpPr>
        <dsp:cNvPr id="0" name=""/>
        <dsp:cNvSpPr/>
      </dsp:nvSpPr>
      <dsp:spPr>
        <a:xfrm flipH="1">
          <a:off x="4165122" y="466723"/>
          <a:ext cx="214382" cy="247653"/>
        </a:xfrm>
        <a:prstGeom prst="mathPlus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850" kern="1200"/>
        </a:p>
      </dsp:txBody>
      <dsp:txXfrm>
        <a:off x="4193538" y="565338"/>
        <a:ext cx="157550" cy="50423"/>
      </dsp:txXfrm>
    </dsp:sp>
    <dsp:sp modelId="{AEE8D81B-BA50-431D-A645-AE7B40BA1597}">
      <dsp:nvSpPr>
        <dsp:cNvPr id="0" name=""/>
        <dsp:cNvSpPr/>
      </dsp:nvSpPr>
      <dsp:spPr>
        <a:xfrm>
          <a:off x="4442069" y="205299"/>
          <a:ext cx="770501" cy="770501"/>
        </a:xfrm>
        <a:prstGeom prst="ellipse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50" kern="1200"/>
            <a:t>Cap. 7000 Inversión financiera</a:t>
          </a:r>
        </a:p>
      </dsp:txBody>
      <dsp:txXfrm>
        <a:off x="4554906" y="318136"/>
        <a:ext cx="544827" cy="544827"/>
      </dsp:txXfrm>
    </dsp:sp>
    <dsp:sp modelId="{84C8EAC8-7F82-4998-9E4B-2CB4DA00D7E7}">
      <dsp:nvSpPr>
        <dsp:cNvPr id="0" name=""/>
        <dsp:cNvSpPr/>
      </dsp:nvSpPr>
      <dsp:spPr>
        <a:xfrm flipH="1">
          <a:off x="5275136" y="466723"/>
          <a:ext cx="214382" cy="247653"/>
        </a:xfrm>
        <a:prstGeom prst="mathEqual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850" kern="1200"/>
        </a:p>
      </dsp:txBody>
      <dsp:txXfrm>
        <a:off x="5303552" y="517740"/>
        <a:ext cx="157550" cy="145619"/>
      </dsp:txXfrm>
    </dsp:sp>
    <dsp:sp modelId="{D769BEBF-75AD-4622-89F1-F14074BB7420}">
      <dsp:nvSpPr>
        <dsp:cNvPr id="0" name=""/>
        <dsp:cNvSpPr/>
      </dsp:nvSpPr>
      <dsp:spPr>
        <a:xfrm>
          <a:off x="5552083" y="205299"/>
          <a:ext cx="770501" cy="770501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50" kern="1200"/>
            <a:t>Gasto Corriente</a:t>
          </a:r>
        </a:p>
      </dsp:txBody>
      <dsp:txXfrm>
        <a:off x="5664920" y="318136"/>
        <a:ext cx="544827" cy="544827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BFB3F4-34BF-4F77-BF76-61B622086292}">
      <dsp:nvSpPr>
        <dsp:cNvPr id="0" name=""/>
        <dsp:cNvSpPr/>
      </dsp:nvSpPr>
      <dsp:spPr>
        <a:xfrm>
          <a:off x="2662" y="73046"/>
          <a:ext cx="1187406" cy="1187406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50" kern="1200"/>
            <a:t>Cap. 5000 Bienes Muebles e Inmuebles</a:t>
          </a:r>
        </a:p>
      </dsp:txBody>
      <dsp:txXfrm>
        <a:off x="176554" y="246938"/>
        <a:ext cx="839622" cy="839622"/>
      </dsp:txXfrm>
    </dsp:sp>
    <dsp:sp modelId="{9D9FA4BB-532A-43BB-AF56-24CAD4E08033}">
      <dsp:nvSpPr>
        <dsp:cNvPr id="0" name=""/>
        <dsp:cNvSpPr/>
      </dsp:nvSpPr>
      <dsp:spPr>
        <a:xfrm flipH="1">
          <a:off x="1286486" y="475922"/>
          <a:ext cx="330381" cy="381654"/>
        </a:xfrm>
        <a:prstGeom prst="mathPlus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050" kern="1200"/>
        </a:p>
      </dsp:txBody>
      <dsp:txXfrm>
        <a:off x="1330278" y="627896"/>
        <a:ext cx="242797" cy="77706"/>
      </dsp:txXfrm>
    </dsp:sp>
    <dsp:sp modelId="{5540CE5E-9B20-4E46-8EFA-480F4924ACEB}">
      <dsp:nvSpPr>
        <dsp:cNvPr id="0" name=""/>
        <dsp:cNvSpPr/>
      </dsp:nvSpPr>
      <dsp:spPr>
        <a:xfrm>
          <a:off x="1713285" y="73046"/>
          <a:ext cx="1187406" cy="1187406"/>
        </a:xfrm>
        <a:prstGeom prst="ellipse">
          <a:avLst/>
        </a:prstGeom>
        <a:solidFill>
          <a:schemeClr val="accent2">
            <a:hueOff val="-3503956"/>
            <a:satOff val="-5919"/>
            <a:lumOff val="-810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50" kern="1200"/>
            <a:t>Cap. 6000 Obra Pública</a:t>
          </a:r>
        </a:p>
      </dsp:txBody>
      <dsp:txXfrm>
        <a:off x="1887177" y="246938"/>
        <a:ext cx="839622" cy="839622"/>
      </dsp:txXfrm>
    </dsp:sp>
    <dsp:sp modelId="{30250D28-901F-4C4F-AA8F-6821278FE34C}">
      <dsp:nvSpPr>
        <dsp:cNvPr id="0" name=""/>
        <dsp:cNvSpPr/>
      </dsp:nvSpPr>
      <dsp:spPr>
        <a:xfrm flipH="1">
          <a:off x="2997109" y="475922"/>
          <a:ext cx="330381" cy="381654"/>
        </a:xfrm>
        <a:prstGeom prst="mathPlus">
          <a:avLst/>
        </a:prstGeom>
        <a:solidFill>
          <a:schemeClr val="accent2">
            <a:hueOff val="-5255934"/>
            <a:satOff val="-8878"/>
            <a:lumOff val="-1215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050" kern="1200"/>
        </a:p>
      </dsp:txBody>
      <dsp:txXfrm>
        <a:off x="3040901" y="627896"/>
        <a:ext cx="242797" cy="77706"/>
      </dsp:txXfrm>
    </dsp:sp>
    <dsp:sp modelId="{9FE879BB-5ACD-4375-A02D-07882AD957A3}">
      <dsp:nvSpPr>
        <dsp:cNvPr id="0" name=""/>
        <dsp:cNvSpPr/>
      </dsp:nvSpPr>
      <dsp:spPr>
        <a:xfrm>
          <a:off x="3423907" y="73046"/>
          <a:ext cx="1187406" cy="1187406"/>
        </a:xfrm>
        <a:prstGeom prst="ellipse">
          <a:avLst/>
        </a:prstGeom>
        <a:solidFill>
          <a:schemeClr val="accent2">
            <a:hueOff val="-7007912"/>
            <a:satOff val="-11838"/>
            <a:lumOff val="-16209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50" kern="1200"/>
            <a:t>Cap. 9000 Deuda Pública</a:t>
          </a:r>
        </a:p>
      </dsp:txBody>
      <dsp:txXfrm>
        <a:off x="3597799" y="246938"/>
        <a:ext cx="839622" cy="839622"/>
      </dsp:txXfrm>
    </dsp:sp>
    <dsp:sp modelId="{29CE0B01-503B-439E-AF50-368EB2E38433}">
      <dsp:nvSpPr>
        <dsp:cNvPr id="0" name=""/>
        <dsp:cNvSpPr/>
      </dsp:nvSpPr>
      <dsp:spPr>
        <a:xfrm flipH="1">
          <a:off x="4707732" y="475922"/>
          <a:ext cx="330381" cy="381654"/>
        </a:xfrm>
        <a:prstGeom prst="mathEqual">
          <a:avLst/>
        </a:prstGeom>
        <a:solidFill>
          <a:schemeClr val="accent2">
            <a:hueOff val="-10511868"/>
            <a:satOff val="-17757"/>
            <a:lumOff val="-24314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050" kern="1200"/>
        </a:p>
      </dsp:txBody>
      <dsp:txXfrm>
        <a:off x="4751524" y="554543"/>
        <a:ext cx="242797" cy="224412"/>
      </dsp:txXfrm>
    </dsp:sp>
    <dsp:sp modelId="{D769BEBF-75AD-4622-89F1-F14074BB7420}">
      <dsp:nvSpPr>
        <dsp:cNvPr id="0" name=""/>
        <dsp:cNvSpPr/>
      </dsp:nvSpPr>
      <dsp:spPr>
        <a:xfrm>
          <a:off x="5134530" y="73046"/>
          <a:ext cx="1187406" cy="1187406"/>
        </a:xfrm>
        <a:prstGeom prst="ellipse">
          <a:avLst/>
        </a:prstGeom>
        <a:solidFill>
          <a:schemeClr val="accent2">
            <a:hueOff val="-10511868"/>
            <a:satOff val="-17757"/>
            <a:lumOff val="-24314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50" kern="1200"/>
            <a:t>Gasto de Capital</a:t>
          </a:r>
        </a:p>
      </dsp:txBody>
      <dsp:txXfrm>
        <a:off x="5308422" y="246938"/>
        <a:ext cx="839622" cy="83962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StepDownProcess">
  <dgm:title val=""/>
  <dgm:desc val=""/>
  <dgm:catLst>
    <dgm:cat type="process" pri="16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  <dgm:cxn modelId="8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t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t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hoose name="Name3">
      <dgm:if name="Name4" func="var" arg="dir" op="equ" val="norm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if>
      <dgm:else name="Name5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else>
    </dgm:choose>
    <dgm:forEach name="nodesForEach" axis="ch" ptType="node">
      <dgm:layoutNode name="composite">
        <dgm:alg type="composite">
          <dgm:param type="ar" val="1.2439"/>
        </dgm:alg>
        <dgm:shape xmlns:r="http://schemas.openxmlformats.org/officeDocument/2006/relationships" r:blip="">
          <dgm:adjLst/>
        </dgm:shape>
        <dgm:choose name="Name6">
          <dgm:if name="Name7" func="var" arg="dir" op="equ" val="norm">
            <dgm:constrLst>
              <dgm:constr type="l" for="ch" forName="bentUpArrow1" refType="w" fact="0.0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refFor="ch" refForName="ParentText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refFor="ch" refForName="ParentText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if>
          <dgm:else name="Name8">
            <dgm:constrLst>
              <dgm:constr type="r" for="ch" forName="bentUpArrow1" refType="w" fact="0.9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.4316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fact="0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fact="0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else>
        </dgm:choose>
        <dgm:choose name="Name9">
          <dgm:if name="Name10" axis="followSib" ptType="node" func="cnt" op="gte" val="1">
            <dgm:layoutNode name="bentUpArrow1" styleLbl="alignImgPlace1">
              <dgm:alg type="sp"/>
              <dgm:choose name="Name11">
                <dgm:if name="Name12" func="var" arg="dir" op="equ" val="norm">
                  <dgm:shape xmlns:r="http://schemas.openxmlformats.org/officeDocument/2006/relationships" rot="90" type="bentUpArrow" r:blip="">
                    <dgm:adjLst>
                      <dgm:adj idx="1" val="0.3284"/>
                      <dgm:adj idx="2" val="0.25"/>
                      <dgm:adj idx="3" val="0.3578"/>
                    </dgm:adjLst>
                  </dgm:shape>
                </dgm:if>
                <dgm:else name="Name13">
                  <dgm:shape xmlns:r="http://schemas.openxmlformats.org/officeDocument/2006/relationships" rot="180" type="bentArrow" r:blip="">
                    <dgm:adjLst>
                      <dgm:adj idx="1" val="0.3284"/>
                      <dgm:adj idx="2" val="0.25"/>
                      <dgm:adj idx="3" val="0.3578"/>
                      <dgm:adj idx="4" val="0"/>
                    </dgm:adjLst>
                  </dgm:shape>
                </dgm:else>
              </dgm:choose>
              <dgm:presOf/>
            </dgm:layoutNode>
          </dgm:if>
          <dgm:else name="Name14"/>
        </dgm:choose>
        <dgm:layoutNode name="ParentText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66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15">
          <dgm:if name="Name16" axis="followSib" ptType="node" func="cnt" op="equ" val="0">
            <dgm:choose name="Name17">
              <dgm:if name="Name18" axis="ch" ptType="node" func="cnt" op="gte" val="1">
                <dgm:layoutNode name="FinalChildText" styleLbl="revTx">
                  <dgm:varLst>
                    <dgm:chMax val="0"/>
                    <dgm:chPref val="0"/>
                    <dgm:bulletEnabled val="1"/>
                  </dgm:varLst>
                  <dgm:alg type="tx">
                    <dgm:param type="stBulletLvl" val="1"/>
                    <dgm:param type="txAnchorVertCh" val="mid"/>
                    <dgm:param type="parTxLTRAlign" val="l"/>
                  </dgm:alg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</dgm:if>
          <dgm:else name="Name20">
            <dgm:layoutNode name="ChildText" styleLbl="revTx">
              <dgm:varLst>
                <dgm:chMax val="0"/>
                <dgm:chPref val="0"/>
                <dgm:bulletEnabled val="1"/>
              </dgm:varLst>
              <dgm:alg type="tx">
                <dgm:param type="stBulletLvl" val="1"/>
                <dgm:param type="txAnchorVertCh" val="mid"/>
                <dgm:param type="parTxLTRAlign" val="l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else>
        </dgm:choos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equation1">
  <dgm:title val=""/>
  <dgm:desc val=""/>
  <dgm:catLst>
    <dgm:cat type="relationship" pri="17000"/>
    <dgm:cat type="process" pri="2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choose name="Name0">
      <dgm:if name="Name1" func="var" arg="dir" op="equ" val="norm">
        <dgm:alg type="lin">
          <dgm:param type="fallback" val="2D"/>
        </dgm:alg>
      </dgm:if>
      <dgm:else name="Name2">
        <dgm:alg type="lin">
          <dgm:param type="linDir" val="fromR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fact="0.58"/>
      <dgm:constr type="primFontSz" for="ch" ptType="node" op="equ" val="65"/>
      <dgm:constr type="primFontSz" for="ch" ptType="sibTrans" op="equ" val="55"/>
      <dgm:constr type="primFontSz" for="ch" ptType="sibTrans" refType="primFontSz" refFor="ch" refPtType="node" op="lte" fact="0.8"/>
      <dgm:constr type="w" for="ch" forName="spacerL" refType="w" refFor="ch" refPtType="sibTrans" fact="0.14"/>
      <dgm:constr type="w" for="ch" forName="spacerR" refType="w" refFor="ch" refPtType="sibTrans" fact="0.14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pacerL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ibTrans">
          <dgm:alg type="tx"/>
          <dgm:choose name="Name3">
            <dgm:if name="Name4" axis="followSib" ptType="sibTrans" func="cnt" op="equ" val="0">
              <dgm:shape xmlns:r="http://schemas.openxmlformats.org/officeDocument/2006/relationships" type="mathEqual" r:blip="">
                <dgm:adjLst/>
              </dgm:shape>
            </dgm:if>
            <dgm:else name="Name5">
              <dgm:shape xmlns:r="http://schemas.openxmlformats.org/officeDocument/2006/relationships" type="mathPlus" r:blip="">
                <dgm:adjLst/>
              </dgm:shape>
            </dgm:else>
          </dgm:choose>
          <dgm:presOf axis="self"/>
          <dgm:constrLst>
            <dgm:constr type="h" refType="w"/>
            <dgm:constr type="lMarg"/>
            <dgm:constr type="rMarg"/>
            <dgm:constr type="tMarg"/>
            <dgm:constr type="bMarg"/>
          </dgm:constrLst>
          <dgm:ruleLst>
            <dgm:rule type="primFontSz" val="5" fact="NaN" max="NaN"/>
          </dgm:ruleLst>
        </dgm:layoutNode>
        <dgm:layoutNode name="spacerR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equation1">
  <dgm:title val=""/>
  <dgm:desc val=""/>
  <dgm:catLst>
    <dgm:cat type="relationship" pri="17000"/>
    <dgm:cat type="process" pri="2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choose name="Name0">
      <dgm:if name="Name1" func="var" arg="dir" op="equ" val="norm">
        <dgm:alg type="lin">
          <dgm:param type="fallback" val="2D"/>
        </dgm:alg>
      </dgm:if>
      <dgm:else name="Name2">
        <dgm:alg type="lin">
          <dgm:param type="linDir" val="fromR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fact="0.58"/>
      <dgm:constr type="primFontSz" for="ch" ptType="node" op="equ" val="65"/>
      <dgm:constr type="primFontSz" for="ch" ptType="sibTrans" op="equ" val="55"/>
      <dgm:constr type="primFontSz" for="ch" ptType="sibTrans" refType="primFontSz" refFor="ch" refPtType="node" op="lte" fact="0.8"/>
      <dgm:constr type="w" for="ch" forName="spacerL" refType="w" refFor="ch" refPtType="sibTrans" fact="0.14"/>
      <dgm:constr type="w" for="ch" forName="spacerR" refType="w" refFor="ch" refPtType="sibTrans" fact="0.14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pacerL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ibTrans">
          <dgm:alg type="tx"/>
          <dgm:choose name="Name3">
            <dgm:if name="Name4" axis="followSib" ptType="sibTrans" func="cnt" op="equ" val="0">
              <dgm:shape xmlns:r="http://schemas.openxmlformats.org/officeDocument/2006/relationships" type="mathEqual" r:blip="">
                <dgm:adjLst/>
              </dgm:shape>
            </dgm:if>
            <dgm:else name="Name5">
              <dgm:shape xmlns:r="http://schemas.openxmlformats.org/officeDocument/2006/relationships" type="mathPlus" r:blip="">
                <dgm:adjLst/>
              </dgm:shape>
            </dgm:else>
          </dgm:choose>
          <dgm:presOf axis="self"/>
          <dgm:constrLst>
            <dgm:constr type="h" refType="w"/>
            <dgm:constr type="lMarg"/>
            <dgm:constr type="rMarg"/>
            <dgm:constr type="tMarg"/>
            <dgm:constr type="bMarg"/>
          </dgm:constrLst>
          <dgm:ruleLst>
            <dgm:rule type="primFontSz" val="5" fact="NaN" max="NaN"/>
          </dgm:ruleLst>
        </dgm:layoutNode>
        <dgm:layoutNode name="spacerR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Gobierno Federal 4T">
      <a:dk1>
        <a:sysClr val="windowText" lastClr="000000"/>
      </a:dk1>
      <a:lt1>
        <a:sysClr val="window" lastClr="FFFFFF"/>
      </a:lt1>
      <a:dk2>
        <a:srgbClr val="621132"/>
      </a:dk2>
      <a:lt2>
        <a:srgbClr val="D4C19C"/>
      </a:lt2>
      <a:accent1>
        <a:srgbClr val="285C4D"/>
      </a:accent1>
      <a:accent2>
        <a:srgbClr val="9D2449"/>
      </a:accent2>
      <a:accent3>
        <a:srgbClr val="13322B"/>
      </a:accent3>
      <a:accent4>
        <a:srgbClr val="4E232E"/>
      </a:accent4>
      <a:accent5>
        <a:srgbClr val="D4C19C"/>
      </a:accent5>
      <a:accent6>
        <a:srgbClr val="56242A"/>
      </a:accent6>
      <a:hlink>
        <a:srgbClr val="CC9900"/>
      </a:hlink>
      <a:folHlink>
        <a:srgbClr val="00330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E799C-F162-4F1F-BF96-D4C6C20EA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20</Pages>
  <Words>7919</Words>
  <Characters>43556</Characters>
  <Application>Microsoft Office Word</Application>
  <DocSecurity>0</DocSecurity>
  <Lines>362</Lines>
  <Paragraphs>102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Santiago Salinas</dc:creator>
  <cp:keywords/>
  <dc:description/>
  <cp:lastModifiedBy>Nayeli Ortiz Juárez</cp:lastModifiedBy>
  <cp:revision>11</cp:revision>
  <dcterms:created xsi:type="dcterms:W3CDTF">2019-06-14T19:16:00Z</dcterms:created>
  <dcterms:modified xsi:type="dcterms:W3CDTF">2019-06-27T15:08:00Z</dcterms:modified>
</cp:coreProperties>
</file>